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FC" w:rsidRDefault="00B938EF">
      <w:pPr>
        <w:pStyle w:val="Textoindependiente"/>
        <w:outlineLvl w:val="0"/>
        <w:rPr>
          <w:rFonts w:ascii="Arial" w:hAnsi="Arial" w:cs="Arial"/>
          <w:b w:val="0"/>
          <w:color w:val="000000"/>
          <w:sz w:val="28"/>
        </w:rPr>
      </w:pPr>
      <w:r>
        <w:rPr>
          <w:rFonts w:ascii="Arial" w:hAnsi="Arial" w:cs="Arial"/>
          <w:b w:val="0"/>
          <w:noProof/>
          <w:color w:val="000000"/>
          <w:sz w:val="28"/>
        </w:rPr>
        <mc:AlternateContent>
          <mc:Choice Requires="wps">
            <w:drawing>
              <wp:anchor distT="0" distB="0" distL="89535" distR="89535" simplePos="0" relativeHeight="251660800" behindDoc="0" locked="0" layoutInCell="1" allowOverlap="1" wp14:anchorId="1CF6A2FB" wp14:editId="3CD733A7">
                <wp:simplePos x="0" y="0"/>
                <wp:positionH relativeFrom="page">
                  <wp:posOffset>1616309</wp:posOffset>
                </wp:positionH>
                <wp:positionV relativeFrom="paragraph">
                  <wp:posOffset>36027</wp:posOffset>
                </wp:positionV>
                <wp:extent cx="4591050" cy="400050"/>
                <wp:effectExtent l="19050" t="0" r="381000" b="0"/>
                <wp:wrapSquare wrapText="larges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00050"/>
                        </a:xfrm>
                        <a:prstGeom prst="rect">
                          <a:avLst/>
                        </a:prstGeom>
                        <a:gradFill rotWithShape="0">
                          <a:gsLst>
                            <a:gs pos="0">
                              <a:srgbClr val="F79646">
                                <a:alpha val="0"/>
                              </a:srgbClr>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txbx>
                        <w:txbxContent>
                          <w:p w:rsidR="003136CE" w:rsidRPr="00FD7824" w:rsidRDefault="003136CE" w:rsidP="00B938EF">
                            <w:pPr>
                              <w:pStyle w:val="Epgrafe1"/>
                              <w:shd w:val="clear" w:color="auto" w:fill="FFFFFF"/>
                              <w:jc w:val="center"/>
                              <w:rPr>
                                <w:rFonts w:ascii="Cambria" w:hAnsi="Cambria"/>
                                <w:i w:val="0"/>
                                <w:iCs/>
                                <w:color w:val="17365D" w:themeColor="text2" w:themeShade="BF"/>
                                <w:sz w:val="48"/>
                                <w:szCs w:val="66"/>
                              </w:rPr>
                            </w:pPr>
                            <w:r w:rsidRPr="00FD7824">
                              <w:rPr>
                                <w:rFonts w:ascii="Cambria" w:hAnsi="Cambria"/>
                                <w:i w:val="0"/>
                                <w:iCs/>
                                <w:color w:val="17365D" w:themeColor="text2" w:themeShade="BF"/>
                                <w:sz w:val="48"/>
                                <w:szCs w:val="66"/>
                              </w:rPr>
                              <w:t>CONVOCATORIA CV-</w:t>
                            </w:r>
                            <w:r>
                              <w:rPr>
                                <w:rFonts w:ascii="Cambria" w:hAnsi="Cambria"/>
                                <w:i w:val="0"/>
                                <w:iCs/>
                                <w:color w:val="17365D" w:themeColor="text2" w:themeShade="BF"/>
                                <w:sz w:val="48"/>
                                <w:szCs w:val="66"/>
                              </w:rPr>
                              <w:t>01-19</w:t>
                            </w:r>
                          </w:p>
                        </w:txbxContent>
                      </wps:txbx>
                      <wps:bodyPr rot="0" vert="horz" wrap="square" lIns="0" tIns="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6A2FB" id="_x0000_t202" coordsize="21600,21600" o:spt="202" path="m,l,21600r21600,l21600,xe">
                <v:stroke joinstyle="miter"/>
                <v:path gradientshapeok="t" o:connecttype="rect"/>
              </v:shapetype>
              <v:shape id="Text Box 10" o:spid="_x0000_s1026" type="#_x0000_t202" style="position:absolute;left:0;text-align:left;margin-left:127.25pt;margin-top:2.85pt;width:361.5pt;height:31.5pt;z-index:25166080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mTqgIAAIgFAAAOAAAAZHJzL2Uyb0RvYy54bWysVNtu2zAMfR+wfxD03trJnKQ16hS9LMOA&#10;7gK0w54VWbaFyqImKXG6rx8lOWna9WkYDBiURB0eHlK8uNz1imyFdRJ0RSenOSVCc6ilbiv642F1&#10;ckaJ80zXTIEWFX0Sjl4u37+7GEwpptCBqoUlCKJdOZiKdt6bMssc70TP3CkYofGwAdszj0vbZrVl&#10;A6L3Kpvm+TwbwNbGAhfO4e5tOqTLiN80gvtvTeOEJ6qiyM3Hv43/dfhnywtWtpaZTvKRBvsHFj2T&#10;GoMeoG6ZZ2Rj5V9QveQWHDT+lEOfQdNILmIOmM0kf5XNfceMiLmgOM4cZHL/D5Z/3X63RNYVnVOi&#10;WY8lehA7T65hRyZRnsG4Er3uDfr5He5jmWOqztwBf3REw03HdCuurIWhE6xGepMgbHZ0NRTElS6A&#10;rIcvUGMctvEQgXaN7YN2qAZBdCzT06E0gQvHzWJ2PslneMTxrMjzYIcQrNzfNtb5TwJ6EoyKWix9&#10;RGfbO+eT695lLFS9kkoRC/6n9F3UOoSNhw7vJIMYwHzStrPt+kZZsmXYTavF+byYpxDKdCzt7lmN&#10;rpFh646hJkg+fwPvfFEs8vmYVLiCubV7HkpqghpXdLpI14njTAksW1I6Nl7MJ4RSmgx4EnwjPwdK&#10;Hg5fJjFd4TcGfeHWS48PU8m+omcpZHwqob4fdR1tz6RKNlJVOkQW8cmN4sEGIe67eiAOizaLaZNH&#10;LObJtJh9mOc4Gt4S/yXB69viunitcsJKRT1W+hAxqndEJrZi6L7Uh3633uHt0JJrqJ+wKZFIqHIY&#10;ZWh0YH9TMuBYqKj7tWFWUKI+69gIxO8NuzfW0Uh6Y5k4Xq+op6N549O82Rgr2w7R0/PRcIUPoJGx&#10;N5+ZIPOwwOeeOiCNpjBPjtfR63mALv8AAAD//wMAUEsDBBQABgAIAAAAIQAh2qGC3AAAAAgBAAAP&#10;AAAAZHJzL2Rvd25yZXYueG1sTI/RToQwEEXfTfyHZkx8c8uiLIiUjTHqmzGyfkChIxDpFGmXhb93&#10;fHIfb+7NmTPFfrGDmHHyvSMF200EAqlxpqdWwefh5SYD4YMmowdHqGBFD/vy8qLQuXEn+sC5Cq1g&#10;CPlcK+hCGHMpfdOh1X7jRiTuvtxkdeA4tdJM+sRwO8g4inbS6p74QqdHfOqw+a6OVkGs12l7u779&#10;+Lhusur9+fWQzbFS11fL4wOIgEv4H8OfPqtDyU61O5LxYmBGcpfwVEGSguD+Pk051wp2WQqyLOT5&#10;A+UvAAAA//8DAFBLAQItABQABgAIAAAAIQC2gziS/gAAAOEBAAATAAAAAAAAAAAAAAAAAAAAAABb&#10;Q29udGVudF9UeXBlc10ueG1sUEsBAi0AFAAGAAgAAAAhADj9If/WAAAAlAEAAAsAAAAAAAAAAAAA&#10;AAAALwEAAF9yZWxzLy5yZWxzUEsBAi0AFAAGAAgAAAAhAD14KZOqAgAAiAUAAA4AAAAAAAAAAAAA&#10;AAAALgIAAGRycy9lMm9Eb2MueG1sUEsBAi0AFAAGAAgAAAAhACHaoYLcAAAACAEAAA8AAAAAAAAA&#10;AAAAAAAABAUAAGRycy9kb3ducmV2LnhtbFBLBQYAAAAABAAEAPMAAAANBgAAAAA=&#10;" fillcolor="#f79646" strokecolor="#f2f2f2" strokeweight="1pt">
                <v:fill opacity="0" color2="#974706" angle="45" focus="100%" type="gradient"/>
                <v:shadow on="t" type="perspective" color="#fbd4b4" opacity=".5" origin=",.5" offset="0,0" matrix=",-56756f,,.5"/>
                <v:textbox inset="0,0,0,1pt">
                  <w:txbxContent>
                    <w:p w:rsidR="003136CE" w:rsidRPr="00FD7824" w:rsidRDefault="003136CE" w:rsidP="00B938EF">
                      <w:pPr>
                        <w:pStyle w:val="Epgrafe1"/>
                        <w:shd w:val="clear" w:color="auto" w:fill="FFFFFF"/>
                        <w:jc w:val="center"/>
                        <w:rPr>
                          <w:rFonts w:ascii="Cambria" w:hAnsi="Cambria"/>
                          <w:i w:val="0"/>
                          <w:iCs/>
                          <w:color w:val="17365D" w:themeColor="text2" w:themeShade="BF"/>
                          <w:sz w:val="48"/>
                          <w:szCs w:val="66"/>
                        </w:rPr>
                      </w:pPr>
                      <w:r w:rsidRPr="00FD7824">
                        <w:rPr>
                          <w:rFonts w:ascii="Cambria" w:hAnsi="Cambria"/>
                          <w:i w:val="0"/>
                          <w:iCs/>
                          <w:color w:val="17365D" w:themeColor="text2" w:themeShade="BF"/>
                          <w:sz w:val="48"/>
                          <w:szCs w:val="66"/>
                        </w:rPr>
                        <w:t>CONVOCATORIA CV-</w:t>
                      </w:r>
                      <w:r>
                        <w:rPr>
                          <w:rFonts w:ascii="Cambria" w:hAnsi="Cambria"/>
                          <w:i w:val="0"/>
                          <w:iCs/>
                          <w:color w:val="17365D" w:themeColor="text2" w:themeShade="BF"/>
                          <w:sz w:val="48"/>
                          <w:szCs w:val="66"/>
                        </w:rPr>
                        <w:t>01-19</w:t>
                      </w:r>
                    </w:p>
                  </w:txbxContent>
                </v:textbox>
                <w10:wrap type="square" side="largest" anchorx="page"/>
              </v:shape>
            </w:pict>
          </mc:Fallback>
        </mc:AlternateContent>
      </w:r>
    </w:p>
    <w:p w:rsidR="00073FFC" w:rsidRDefault="00073FFC">
      <w:pPr>
        <w:pStyle w:val="Textoindependiente"/>
        <w:outlineLvl w:val="0"/>
        <w:rPr>
          <w:rFonts w:ascii="Arial" w:hAnsi="Arial" w:cs="Arial"/>
          <w:b w:val="0"/>
          <w:color w:val="000000"/>
          <w:sz w:val="28"/>
        </w:rPr>
      </w:pPr>
    </w:p>
    <w:p w:rsidR="00073FFC" w:rsidRDefault="00073FFC">
      <w:pPr>
        <w:pStyle w:val="Textoindependiente"/>
        <w:outlineLvl w:val="0"/>
        <w:rPr>
          <w:rFonts w:ascii="Arial" w:hAnsi="Arial" w:cs="Arial"/>
          <w:b w:val="0"/>
          <w:color w:val="000000"/>
          <w:sz w:val="4"/>
        </w:rPr>
      </w:pPr>
    </w:p>
    <w:p w:rsidR="00073FFC" w:rsidRDefault="00073FFC">
      <w:pPr>
        <w:pStyle w:val="Textoindependiente"/>
        <w:outlineLvl w:val="0"/>
        <w:rPr>
          <w:rFonts w:ascii="Arial" w:hAnsi="Arial" w:cs="Arial"/>
          <w:b w:val="0"/>
          <w:color w:val="000000"/>
          <w:sz w:val="4"/>
        </w:rPr>
      </w:pPr>
    </w:p>
    <w:p w:rsidR="00073FFC" w:rsidRDefault="00073FFC">
      <w:pPr>
        <w:spacing w:afterAutospacing="1" w:line="276" w:lineRule="auto"/>
        <w:jc w:val="center"/>
        <w:rPr>
          <w:rFonts w:ascii="Cambria,Bold" w:hAnsi="Cambria,Bold" w:cs="Cambria,Bold"/>
          <w:b/>
          <w:bCs/>
          <w:color w:val="000000" w:themeColor="text1"/>
          <w:sz w:val="2"/>
          <w:szCs w:val="2"/>
          <w:lang w:val="es-CR" w:eastAsia="es-CR"/>
        </w:rPr>
      </w:pPr>
    </w:p>
    <w:p w:rsidR="00073FFC" w:rsidRDefault="00EB00D4">
      <w:pPr>
        <w:shd w:val="clear" w:color="auto" w:fill="FDE9D9" w:themeFill="accent6" w:themeFillTint="33"/>
        <w:spacing w:line="276" w:lineRule="auto"/>
        <w:jc w:val="center"/>
        <w:rPr>
          <w:rFonts w:ascii="Cambria,Bold" w:hAnsi="Cambria,Bold" w:cs="Cambria,Bold"/>
          <w:b/>
          <w:bCs/>
          <w:color w:val="000000" w:themeColor="text1"/>
          <w:sz w:val="34"/>
          <w:szCs w:val="40"/>
          <w:lang w:val="es-CR" w:eastAsia="es-CR"/>
        </w:rPr>
      </w:pPr>
      <w:r>
        <w:rPr>
          <w:rFonts w:ascii="Cambria,Bold" w:hAnsi="Cambria,Bold" w:cs="Cambria,Bold"/>
          <w:b/>
          <w:bCs/>
          <w:color w:val="000000" w:themeColor="text1"/>
          <w:sz w:val="34"/>
          <w:szCs w:val="40"/>
          <w:lang w:val="es-CR" w:eastAsia="es-CR"/>
        </w:rPr>
        <w:t xml:space="preserve">PROCESO DE SELECCIÓN PARA DEFENSOR PÚBLICO O DEFENSORA PÚBLICA </w:t>
      </w:r>
      <w:r w:rsidR="00B938EF">
        <w:rPr>
          <w:rFonts w:ascii="Cambria,Bold" w:hAnsi="Cambria,Bold" w:cs="Cambria,Bold"/>
          <w:b/>
          <w:bCs/>
          <w:color w:val="000000" w:themeColor="text1"/>
          <w:sz w:val="34"/>
          <w:szCs w:val="40"/>
          <w:lang w:val="es-CR" w:eastAsia="es-CR"/>
        </w:rPr>
        <w:t xml:space="preserve">(EN FORMA INTERINA) </w:t>
      </w:r>
      <w:r>
        <w:rPr>
          <w:rFonts w:ascii="Cambria,Bold" w:hAnsi="Cambria,Bold" w:cs="Cambria,Bold"/>
          <w:b/>
          <w:bCs/>
          <w:color w:val="000000" w:themeColor="text1"/>
          <w:sz w:val="34"/>
          <w:szCs w:val="40"/>
          <w:lang w:val="es-CR" w:eastAsia="es-CR"/>
        </w:rPr>
        <w:t>EN MATERIA DE</w:t>
      </w:r>
      <w:r>
        <w:rPr>
          <w:rFonts w:ascii="Cambria,Bold" w:hAnsi="Cambria,Bold" w:cs="Cambria,Bold"/>
          <w:b/>
          <w:bCs/>
          <w:color w:val="000000" w:themeColor="text1"/>
          <w:sz w:val="34"/>
          <w:szCs w:val="40"/>
          <w:u w:val="single"/>
          <w:lang w:val="es-CR" w:eastAsia="es-CR"/>
        </w:rPr>
        <w:t xml:space="preserve"> PENSIONES ALIMENTARIAS</w:t>
      </w:r>
      <w:r w:rsidR="00132BB3">
        <w:rPr>
          <w:rFonts w:ascii="Cambria,Bold" w:hAnsi="Cambria,Bold" w:cs="Cambria,Bold"/>
          <w:b/>
          <w:bCs/>
          <w:color w:val="000000" w:themeColor="text1"/>
          <w:sz w:val="34"/>
          <w:szCs w:val="40"/>
          <w:u w:val="single"/>
          <w:lang w:val="es-CR" w:eastAsia="es-CR"/>
        </w:rPr>
        <w:t xml:space="preserve"> Y FAMILIA</w:t>
      </w:r>
    </w:p>
    <w:p w:rsidR="00073FFC" w:rsidRPr="00B938EF" w:rsidRDefault="00073FFC">
      <w:pPr>
        <w:spacing w:line="276" w:lineRule="auto"/>
        <w:jc w:val="center"/>
        <w:rPr>
          <w:rFonts w:ascii="Arial" w:hAnsi="Arial" w:cs="Arial"/>
          <w:b/>
          <w:bCs/>
          <w:sz w:val="28"/>
          <w:szCs w:val="26"/>
          <w:lang w:val="es-CR"/>
        </w:rPr>
      </w:pPr>
    </w:p>
    <w:p w:rsidR="00073FFC" w:rsidRDefault="00EB00D4">
      <w:pPr>
        <w:spacing w:line="276" w:lineRule="auto"/>
        <w:jc w:val="center"/>
        <w:rPr>
          <w:rFonts w:ascii="Arial" w:hAnsi="Arial" w:cs="Arial"/>
          <w:b/>
          <w:bCs/>
          <w:sz w:val="32"/>
          <w:szCs w:val="26"/>
        </w:rPr>
      </w:pPr>
      <w:r>
        <w:rPr>
          <w:rFonts w:ascii="Arial" w:hAnsi="Arial" w:cs="Arial"/>
          <w:b/>
          <w:bCs/>
          <w:sz w:val="32"/>
          <w:szCs w:val="26"/>
        </w:rPr>
        <w:t>La Defensa Pública del Poder Judicial</w:t>
      </w:r>
    </w:p>
    <w:p w:rsidR="00073FFC" w:rsidRDefault="00073FFC">
      <w:pPr>
        <w:spacing w:line="276" w:lineRule="auto"/>
        <w:jc w:val="both"/>
        <w:rPr>
          <w:rFonts w:ascii="Arial" w:hAnsi="Arial" w:cs="Arial"/>
          <w:bCs/>
          <w:sz w:val="26"/>
          <w:szCs w:val="26"/>
        </w:rPr>
      </w:pPr>
    </w:p>
    <w:p w:rsidR="00073FFC" w:rsidRDefault="00EB00D4">
      <w:pPr>
        <w:spacing w:line="276" w:lineRule="auto"/>
        <w:jc w:val="both"/>
        <w:rPr>
          <w:rFonts w:ascii="Arial" w:hAnsi="Arial" w:cs="Arial"/>
          <w:bCs/>
          <w:sz w:val="26"/>
          <w:szCs w:val="26"/>
        </w:rPr>
      </w:pPr>
      <w:r>
        <w:rPr>
          <w:rFonts w:ascii="Arial" w:hAnsi="Arial" w:cs="Arial"/>
          <w:bCs/>
          <w:sz w:val="26"/>
          <w:szCs w:val="26"/>
        </w:rPr>
        <w:t>Informa a las personas profesionales en derecho</w:t>
      </w:r>
      <w:r w:rsidRPr="00290474">
        <w:rPr>
          <w:rFonts w:ascii="Arial" w:hAnsi="Arial" w:cs="Arial"/>
          <w:bCs/>
          <w:sz w:val="26"/>
          <w:szCs w:val="26"/>
        </w:rPr>
        <w:t>,</w:t>
      </w:r>
      <w:r>
        <w:rPr>
          <w:rFonts w:ascii="Arial" w:hAnsi="Arial" w:cs="Arial"/>
          <w:bCs/>
          <w:sz w:val="26"/>
          <w:szCs w:val="26"/>
        </w:rPr>
        <w:t xml:space="preserve"> interesadas en ocupar el cargo de </w:t>
      </w:r>
      <w:r w:rsidR="00290474" w:rsidRPr="00290474">
        <w:rPr>
          <w:rFonts w:ascii="Arial" w:hAnsi="Arial" w:cs="Arial"/>
          <w:bCs/>
          <w:sz w:val="26"/>
          <w:szCs w:val="26"/>
        </w:rPr>
        <w:t>persona</w:t>
      </w:r>
      <w:r>
        <w:rPr>
          <w:rFonts w:ascii="Arial" w:hAnsi="Arial" w:cs="Arial"/>
          <w:bCs/>
          <w:sz w:val="26"/>
          <w:szCs w:val="26"/>
        </w:rPr>
        <w:t xml:space="preserve"> Defensora Pública en materia de </w:t>
      </w:r>
      <w:r>
        <w:rPr>
          <w:rFonts w:ascii="Arial" w:hAnsi="Arial" w:cs="Arial"/>
          <w:b/>
          <w:bCs/>
          <w:sz w:val="26"/>
          <w:szCs w:val="26"/>
        </w:rPr>
        <w:t>pensiones alimentarias</w:t>
      </w:r>
      <w:r w:rsidR="00132BB3">
        <w:rPr>
          <w:rFonts w:ascii="Arial" w:hAnsi="Arial" w:cs="Arial"/>
          <w:b/>
          <w:bCs/>
          <w:sz w:val="26"/>
          <w:szCs w:val="26"/>
        </w:rPr>
        <w:t xml:space="preserve"> y familia</w:t>
      </w:r>
      <w:r>
        <w:rPr>
          <w:rFonts w:ascii="Arial" w:hAnsi="Arial" w:cs="Arial"/>
          <w:sz w:val="26"/>
          <w:szCs w:val="26"/>
        </w:rPr>
        <w:t xml:space="preserve"> </w:t>
      </w:r>
      <w:r>
        <w:rPr>
          <w:rFonts w:ascii="Arial" w:hAnsi="Arial" w:cs="Arial"/>
          <w:b/>
          <w:bCs/>
          <w:sz w:val="26"/>
          <w:szCs w:val="26"/>
          <w:u w:val="single"/>
        </w:rPr>
        <w:t>de manera interina</w:t>
      </w:r>
      <w:r>
        <w:rPr>
          <w:rFonts w:ascii="Arial" w:hAnsi="Arial" w:cs="Arial"/>
          <w:bCs/>
          <w:sz w:val="26"/>
          <w:szCs w:val="26"/>
        </w:rPr>
        <w:t xml:space="preserve">, que se encuentra abierto el </w:t>
      </w:r>
      <w:r w:rsidR="00290474" w:rsidRPr="00290474">
        <w:rPr>
          <w:rFonts w:ascii="Arial" w:hAnsi="Arial" w:cs="Arial"/>
          <w:b/>
          <w:bCs/>
          <w:sz w:val="26"/>
          <w:szCs w:val="26"/>
        </w:rPr>
        <w:t>Primer</w:t>
      </w:r>
      <w:r>
        <w:rPr>
          <w:rFonts w:ascii="Arial" w:hAnsi="Arial" w:cs="Arial"/>
          <w:b/>
          <w:bCs/>
          <w:sz w:val="26"/>
          <w:szCs w:val="26"/>
        </w:rPr>
        <w:t xml:space="preserve"> </w:t>
      </w:r>
      <w:r w:rsidR="00290474">
        <w:rPr>
          <w:rFonts w:ascii="Arial" w:hAnsi="Arial" w:cs="Arial"/>
          <w:b/>
          <w:bCs/>
          <w:sz w:val="26"/>
          <w:szCs w:val="26"/>
        </w:rPr>
        <w:t>P</w:t>
      </w:r>
      <w:r>
        <w:rPr>
          <w:rFonts w:ascii="Arial" w:hAnsi="Arial" w:cs="Arial"/>
          <w:b/>
          <w:bCs/>
          <w:sz w:val="26"/>
          <w:szCs w:val="26"/>
        </w:rPr>
        <w:t>roceso de Reclutamiento y Selección</w:t>
      </w:r>
      <w:r>
        <w:rPr>
          <w:rFonts w:ascii="Arial" w:hAnsi="Arial" w:cs="Arial"/>
          <w:b/>
          <w:bCs/>
          <w:color w:val="1F497D"/>
          <w:sz w:val="26"/>
          <w:szCs w:val="26"/>
        </w:rPr>
        <w:t xml:space="preserve"> </w:t>
      </w:r>
      <w:r w:rsidRPr="00290474">
        <w:rPr>
          <w:rFonts w:ascii="Arial" w:hAnsi="Arial" w:cs="Arial"/>
          <w:b/>
          <w:bCs/>
          <w:sz w:val="26"/>
          <w:szCs w:val="26"/>
        </w:rPr>
        <w:t xml:space="preserve">del </w:t>
      </w:r>
      <w:r w:rsidR="00290474" w:rsidRPr="00290474">
        <w:rPr>
          <w:rFonts w:ascii="Arial" w:hAnsi="Arial" w:cs="Arial"/>
          <w:b/>
          <w:bCs/>
          <w:sz w:val="26"/>
          <w:szCs w:val="26"/>
        </w:rPr>
        <w:t>año</w:t>
      </w:r>
      <w:r w:rsidR="00290474">
        <w:rPr>
          <w:rFonts w:ascii="Arial" w:hAnsi="Arial" w:cs="Arial"/>
          <w:b/>
          <w:bCs/>
          <w:sz w:val="26"/>
          <w:szCs w:val="26"/>
        </w:rPr>
        <w:t xml:space="preserve"> </w:t>
      </w:r>
      <w:r>
        <w:rPr>
          <w:rFonts w:ascii="Arial" w:hAnsi="Arial" w:cs="Arial"/>
          <w:b/>
          <w:bCs/>
          <w:sz w:val="26"/>
          <w:szCs w:val="26"/>
        </w:rPr>
        <w:t>2019</w:t>
      </w:r>
      <w:r>
        <w:rPr>
          <w:rFonts w:ascii="Arial" w:hAnsi="Arial" w:cs="Arial"/>
          <w:bCs/>
          <w:sz w:val="26"/>
          <w:szCs w:val="26"/>
        </w:rPr>
        <w:t xml:space="preserve">.  </w:t>
      </w:r>
    </w:p>
    <w:p w:rsidR="00073FFC" w:rsidRDefault="00073FFC">
      <w:pPr>
        <w:spacing w:line="276" w:lineRule="auto"/>
        <w:jc w:val="both"/>
        <w:rPr>
          <w:rFonts w:ascii="Arial" w:hAnsi="Arial" w:cs="Arial"/>
          <w:bCs/>
          <w:sz w:val="26"/>
          <w:szCs w:val="26"/>
        </w:rPr>
      </w:pPr>
    </w:p>
    <w:p w:rsidR="00073FFC" w:rsidRDefault="00EB00D4">
      <w:pPr>
        <w:spacing w:line="276" w:lineRule="auto"/>
        <w:jc w:val="both"/>
        <w:rPr>
          <w:rFonts w:ascii="Arial" w:hAnsi="Arial" w:cs="Arial"/>
          <w:bCs/>
          <w:sz w:val="26"/>
          <w:szCs w:val="26"/>
        </w:rPr>
      </w:pPr>
      <w:r>
        <w:rPr>
          <w:rFonts w:ascii="Arial" w:hAnsi="Arial" w:cs="Arial"/>
          <w:bCs/>
          <w:sz w:val="26"/>
          <w:szCs w:val="26"/>
        </w:rPr>
        <w:t xml:space="preserve">Las personas </w:t>
      </w:r>
      <w:r w:rsidR="00290474" w:rsidRPr="00290474">
        <w:rPr>
          <w:rFonts w:ascii="Arial" w:hAnsi="Arial" w:cs="Arial"/>
          <w:bCs/>
          <w:sz w:val="26"/>
          <w:szCs w:val="26"/>
        </w:rPr>
        <w:t>interesadas</w:t>
      </w:r>
      <w:r>
        <w:rPr>
          <w:rFonts w:ascii="Arial" w:hAnsi="Arial" w:cs="Arial"/>
          <w:bCs/>
          <w:sz w:val="26"/>
          <w:szCs w:val="26"/>
        </w:rPr>
        <w:t xml:space="preserve"> deberán </w:t>
      </w:r>
      <w:r w:rsidR="00085C24">
        <w:rPr>
          <w:rFonts w:ascii="Arial" w:hAnsi="Arial" w:cs="Arial"/>
          <w:bCs/>
          <w:sz w:val="26"/>
          <w:szCs w:val="26"/>
        </w:rPr>
        <w:t>presentar</w:t>
      </w:r>
      <w:r>
        <w:rPr>
          <w:rFonts w:ascii="Arial" w:hAnsi="Arial" w:cs="Arial"/>
          <w:bCs/>
          <w:sz w:val="26"/>
          <w:szCs w:val="26"/>
        </w:rPr>
        <w:t xml:space="preserve"> el currículo y los documentos solicitados </w:t>
      </w:r>
      <w:r>
        <w:rPr>
          <w:rFonts w:ascii="Arial" w:hAnsi="Arial" w:cs="Arial"/>
          <w:b/>
          <w:bCs/>
          <w:sz w:val="26"/>
          <w:szCs w:val="26"/>
        </w:rPr>
        <w:t xml:space="preserve">ante la Unidad de Reclutamiento y Selección de la Defensa Pública, </w:t>
      </w:r>
      <w:r>
        <w:rPr>
          <w:rFonts w:ascii="Arial" w:hAnsi="Arial" w:cs="Arial"/>
          <w:bCs/>
          <w:sz w:val="26"/>
          <w:szCs w:val="26"/>
        </w:rPr>
        <w:t>de acuerdo con las siguientes condiciones:</w:t>
      </w:r>
    </w:p>
    <w:p w:rsidR="00073FFC" w:rsidRDefault="00073FFC">
      <w:pPr>
        <w:jc w:val="both"/>
        <w:rPr>
          <w:rFonts w:ascii="Arial" w:hAnsi="Arial" w:cs="Arial"/>
          <w:sz w:val="26"/>
          <w:szCs w:val="26"/>
        </w:rPr>
      </w:pPr>
    </w:p>
    <w:p w:rsidR="00073FFC" w:rsidRDefault="00EB00D4">
      <w:pPr>
        <w:spacing w:line="276" w:lineRule="auto"/>
        <w:jc w:val="both"/>
        <w:rPr>
          <w:rFonts w:ascii="Arial" w:hAnsi="Arial" w:cs="Arial"/>
          <w:b/>
          <w:sz w:val="26"/>
          <w:szCs w:val="26"/>
        </w:rPr>
      </w:pPr>
      <w:r>
        <w:rPr>
          <w:rFonts w:ascii="Arial" w:hAnsi="Arial" w:cs="Arial"/>
          <w:b/>
          <w:sz w:val="26"/>
          <w:szCs w:val="26"/>
        </w:rPr>
        <w:t>1.- REQUISITOS</w:t>
      </w:r>
    </w:p>
    <w:p w:rsidR="00073FFC" w:rsidRDefault="00073FFC">
      <w:pPr>
        <w:spacing w:line="276" w:lineRule="auto"/>
        <w:jc w:val="both"/>
        <w:rPr>
          <w:rFonts w:ascii="Arial" w:hAnsi="Arial" w:cs="Arial"/>
          <w:b/>
          <w:sz w:val="26"/>
          <w:szCs w:val="26"/>
        </w:rPr>
      </w:pPr>
    </w:p>
    <w:p w:rsidR="00073FFC" w:rsidRPr="00072250" w:rsidRDefault="00EB00D4">
      <w:pPr>
        <w:jc w:val="both"/>
        <w:rPr>
          <w:rFonts w:ascii="Arial" w:hAnsi="Arial" w:cs="Arial"/>
          <w:bCs/>
          <w:sz w:val="26"/>
          <w:szCs w:val="26"/>
        </w:rPr>
      </w:pPr>
      <w:r w:rsidRPr="00072250">
        <w:rPr>
          <w:rFonts w:ascii="Arial" w:hAnsi="Arial" w:cs="Arial"/>
          <w:bCs/>
          <w:sz w:val="26"/>
          <w:szCs w:val="26"/>
        </w:rPr>
        <w:t>Las personas interesadas deberán presentar el currículo y la documentación que se indica:</w:t>
      </w:r>
    </w:p>
    <w:p w:rsidR="00073FFC" w:rsidRDefault="00073FFC">
      <w:pPr>
        <w:spacing w:line="276" w:lineRule="auto"/>
        <w:jc w:val="both"/>
        <w:rPr>
          <w:rFonts w:ascii="Arial" w:hAnsi="Arial" w:cs="Arial"/>
          <w:b/>
          <w:sz w:val="26"/>
          <w:szCs w:val="26"/>
        </w:rPr>
      </w:pPr>
    </w:p>
    <w:p w:rsidR="00073FFC" w:rsidRDefault="00EB00D4">
      <w:pPr>
        <w:pStyle w:val="Prrafodelista"/>
        <w:numPr>
          <w:ilvl w:val="1"/>
          <w:numId w:val="10"/>
        </w:numPr>
        <w:spacing w:line="276" w:lineRule="auto"/>
        <w:ind w:left="0" w:firstLine="0"/>
        <w:jc w:val="both"/>
        <w:rPr>
          <w:rFonts w:ascii="Arial" w:hAnsi="Arial" w:cs="Arial"/>
          <w:sz w:val="26"/>
          <w:szCs w:val="26"/>
        </w:rPr>
      </w:pPr>
      <w:r>
        <w:rPr>
          <w:rFonts w:ascii="Arial" w:hAnsi="Arial" w:cs="Arial"/>
          <w:sz w:val="26"/>
          <w:szCs w:val="26"/>
        </w:rPr>
        <w:t>Datos personales</w:t>
      </w:r>
    </w:p>
    <w:p w:rsidR="00073FFC" w:rsidRDefault="00EB00D4">
      <w:pPr>
        <w:pStyle w:val="Prrafodelista"/>
        <w:numPr>
          <w:ilvl w:val="1"/>
          <w:numId w:val="10"/>
        </w:numPr>
        <w:spacing w:line="276" w:lineRule="auto"/>
        <w:ind w:left="0" w:firstLine="0"/>
        <w:jc w:val="both"/>
        <w:rPr>
          <w:rFonts w:ascii="Arial" w:hAnsi="Arial" w:cs="Arial"/>
          <w:sz w:val="26"/>
          <w:szCs w:val="26"/>
        </w:rPr>
      </w:pPr>
      <w:r>
        <w:rPr>
          <w:rFonts w:ascii="Arial" w:hAnsi="Arial" w:cs="Arial"/>
          <w:sz w:val="26"/>
          <w:szCs w:val="26"/>
        </w:rPr>
        <w:t>Fotografía reciente tamaño pasaporte</w:t>
      </w:r>
    </w:p>
    <w:p w:rsidR="00073FFC" w:rsidRDefault="00EB00D4">
      <w:pPr>
        <w:pStyle w:val="Prrafodelista"/>
        <w:numPr>
          <w:ilvl w:val="1"/>
          <w:numId w:val="10"/>
        </w:numPr>
        <w:spacing w:line="276" w:lineRule="auto"/>
        <w:ind w:left="0" w:firstLine="0"/>
        <w:jc w:val="both"/>
        <w:rPr>
          <w:rFonts w:ascii="Arial" w:hAnsi="Arial" w:cs="Arial"/>
          <w:sz w:val="26"/>
          <w:szCs w:val="26"/>
        </w:rPr>
      </w:pPr>
      <w:r>
        <w:rPr>
          <w:rFonts w:ascii="Arial" w:hAnsi="Arial" w:cs="Arial"/>
          <w:sz w:val="26"/>
          <w:szCs w:val="26"/>
        </w:rPr>
        <w:t xml:space="preserve">Copia de la cédula de identidad vigente por ambos lados </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t xml:space="preserve">Copia por ambos lados del </w:t>
      </w:r>
      <w:proofErr w:type="gramStart"/>
      <w:r>
        <w:rPr>
          <w:rFonts w:ascii="Arial" w:hAnsi="Arial" w:cs="Arial"/>
          <w:sz w:val="26"/>
          <w:szCs w:val="26"/>
        </w:rPr>
        <w:t>carnet</w:t>
      </w:r>
      <w:proofErr w:type="gramEnd"/>
      <w:r>
        <w:rPr>
          <w:rFonts w:ascii="Arial" w:hAnsi="Arial" w:cs="Arial"/>
          <w:sz w:val="26"/>
          <w:szCs w:val="26"/>
        </w:rPr>
        <w:t xml:space="preserve"> del Colegio de Abogados y Abogadas de Costa Rica (vigente).</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t>Certificado de notas de bachillerato y licenciatura en la carrera de Derecho (se recibe copia confrontada con el original)</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t>Fotocopias de títulos académicos y de incorporación al Colegio de Abogados y Abogadas de Costa Rica (se recibe copia confrontada con el original)</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t>Fotocopias de títulos de cursos aprobados (se reciben contra original)</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t>Especialidad académica si la tiene (se recibe copia confrontada con el original)</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t>Experiencia laboral. Indicar la naturaleza de las labores que ha desempeñado.</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lastRenderedPageBreak/>
        <w:t>Dos cartas de recomendación originales, cuya fecha de expedición no sea mayor a dos meses.</w:t>
      </w:r>
    </w:p>
    <w:p w:rsidR="00073FFC" w:rsidRDefault="00EB00D4">
      <w:pPr>
        <w:pStyle w:val="Prrafodelista"/>
        <w:numPr>
          <w:ilvl w:val="1"/>
          <w:numId w:val="10"/>
        </w:numPr>
        <w:spacing w:line="276" w:lineRule="auto"/>
        <w:ind w:left="709" w:hanging="709"/>
        <w:jc w:val="both"/>
        <w:rPr>
          <w:rFonts w:ascii="Arial" w:hAnsi="Arial" w:cs="Arial"/>
          <w:sz w:val="26"/>
          <w:szCs w:val="26"/>
        </w:rPr>
      </w:pPr>
      <w:r>
        <w:rPr>
          <w:rFonts w:ascii="Arial" w:hAnsi="Arial" w:cs="Arial"/>
          <w:sz w:val="26"/>
          <w:szCs w:val="26"/>
        </w:rPr>
        <w:t>Carta original del último patrono, haciendo referencia al desempeño laboral de la persona aspirante.</w:t>
      </w:r>
    </w:p>
    <w:p w:rsidR="00073FFC" w:rsidRDefault="00EB00D4">
      <w:pPr>
        <w:pStyle w:val="Prrafodelista"/>
        <w:numPr>
          <w:ilvl w:val="1"/>
          <w:numId w:val="10"/>
        </w:numPr>
        <w:spacing w:line="276" w:lineRule="auto"/>
        <w:ind w:left="0" w:firstLine="0"/>
        <w:jc w:val="both"/>
        <w:rPr>
          <w:rFonts w:ascii="Arial" w:hAnsi="Arial" w:cs="Arial"/>
          <w:sz w:val="26"/>
          <w:szCs w:val="26"/>
        </w:rPr>
      </w:pPr>
      <w:r>
        <w:rPr>
          <w:rFonts w:ascii="Arial" w:hAnsi="Arial" w:cs="Arial"/>
          <w:sz w:val="26"/>
          <w:szCs w:val="26"/>
        </w:rPr>
        <w:t>Certificado de Delincuencia original (Vigencia no mayor a tres meses).</w:t>
      </w:r>
    </w:p>
    <w:p w:rsidR="00085C24" w:rsidRPr="00085C24" w:rsidRDefault="00EB00D4" w:rsidP="00085C24">
      <w:pPr>
        <w:pStyle w:val="Prrafodelista"/>
        <w:numPr>
          <w:ilvl w:val="1"/>
          <w:numId w:val="10"/>
        </w:numPr>
        <w:spacing w:line="276" w:lineRule="auto"/>
        <w:ind w:left="709" w:hanging="709"/>
        <w:jc w:val="both"/>
        <w:rPr>
          <w:rFonts w:ascii="Arial" w:hAnsi="Arial" w:cs="Arial"/>
          <w:sz w:val="26"/>
          <w:szCs w:val="26"/>
        </w:rPr>
      </w:pPr>
      <w:r w:rsidRPr="00085C24">
        <w:rPr>
          <w:rFonts w:ascii="Arial" w:hAnsi="Arial" w:cs="Arial"/>
          <w:sz w:val="26"/>
          <w:szCs w:val="26"/>
        </w:rPr>
        <w:t xml:space="preserve">Certificado de suspensiones y sanciones disciplinarias extendida por el       Colegio de Abogados (vigencia no mayor a tres meses) </w:t>
      </w:r>
    </w:p>
    <w:p w:rsidR="00073FFC" w:rsidRPr="00085C24" w:rsidRDefault="00EB00D4" w:rsidP="00085C24">
      <w:pPr>
        <w:pStyle w:val="Prrafodelista"/>
        <w:numPr>
          <w:ilvl w:val="1"/>
          <w:numId w:val="10"/>
        </w:numPr>
        <w:spacing w:line="276" w:lineRule="auto"/>
        <w:ind w:left="709" w:hanging="709"/>
        <w:jc w:val="both"/>
        <w:rPr>
          <w:rFonts w:ascii="Arial" w:hAnsi="Arial" w:cs="Arial"/>
          <w:sz w:val="26"/>
          <w:szCs w:val="26"/>
        </w:rPr>
      </w:pPr>
      <w:r w:rsidRPr="00085C24">
        <w:rPr>
          <w:rFonts w:ascii="Arial" w:hAnsi="Arial" w:cs="Arial"/>
          <w:sz w:val="26"/>
          <w:szCs w:val="26"/>
        </w:rPr>
        <w:t xml:space="preserve">Conocimiento de computación. Indicar los paquetes informáticos que maneja. </w:t>
      </w:r>
    </w:p>
    <w:p w:rsidR="00073FFC" w:rsidRPr="00072250" w:rsidRDefault="00EB00D4">
      <w:pPr>
        <w:pStyle w:val="Prrafodelista"/>
        <w:numPr>
          <w:ilvl w:val="1"/>
          <w:numId w:val="10"/>
        </w:numPr>
        <w:spacing w:line="276" w:lineRule="auto"/>
        <w:ind w:left="0" w:firstLine="0"/>
        <w:jc w:val="both"/>
        <w:rPr>
          <w:rFonts w:ascii="Arial" w:hAnsi="Arial" w:cs="Arial"/>
          <w:sz w:val="26"/>
          <w:szCs w:val="26"/>
        </w:rPr>
      </w:pPr>
      <w:r w:rsidRPr="00072250">
        <w:rPr>
          <w:rFonts w:ascii="Arial" w:hAnsi="Arial" w:cs="Arial"/>
          <w:sz w:val="26"/>
          <w:szCs w:val="26"/>
        </w:rPr>
        <w:t>Indicar si tiene conocimiento en otros idiomas.</w:t>
      </w:r>
    </w:p>
    <w:p w:rsidR="00073FFC" w:rsidRPr="00B603FB" w:rsidRDefault="00EB00D4" w:rsidP="00B603FB">
      <w:pPr>
        <w:pStyle w:val="Prrafodelista"/>
        <w:numPr>
          <w:ilvl w:val="1"/>
          <w:numId w:val="10"/>
        </w:numPr>
        <w:spacing w:line="276" w:lineRule="auto"/>
        <w:ind w:left="709" w:hanging="709"/>
        <w:jc w:val="both"/>
        <w:rPr>
          <w:rFonts w:ascii="Arial" w:hAnsi="Arial" w:cs="Arial"/>
          <w:color w:val="E36C0A" w:themeColor="accent6" w:themeShade="BF"/>
          <w:sz w:val="26"/>
          <w:szCs w:val="26"/>
        </w:rPr>
      </w:pPr>
      <w:r w:rsidRPr="00B603FB">
        <w:rPr>
          <w:rFonts w:ascii="Arial" w:hAnsi="Arial" w:cs="Arial"/>
          <w:sz w:val="26"/>
          <w:szCs w:val="26"/>
        </w:rPr>
        <w:t xml:space="preserve">Nota original que indique la disponibilidad </w:t>
      </w:r>
      <w:r w:rsidR="00085C24">
        <w:rPr>
          <w:rFonts w:ascii="Arial" w:hAnsi="Arial" w:cs="Arial"/>
          <w:sz w:val="26"/>
          <w:szCs w:val="26"/>
        </w:rPr>
        <w:t>para trabajar o realizar nombramientos</w:t>
      </w:r>
      <w:r w:rsidR="00721F56">
        <w:rPr>
          <w:rFonts w:ascii="Arial" w:hAnsi="Arial" w:cs="Arial"/>
          <w:sz w:val="26"/>
          <w:szCs w:val="26"/>
        </w:rPr>
        <w:t xml:space="preserve"> en</w:t>
      </w:r>
      <w:r w:rsidR="00085C24">
        <w:rPr>
          <w:rFonts w:ascii="Arial" w:hAnsi="Arial" w:cs="Arial"/>
          <w:sz w:val="26"/>
          <w:szCs w:val="26"/>
        </w:rPr>
        <w:t xml:space="preserve"> </w:t>
      </w:r>
      <w:r w:rsidRPr="00B603FB">
        <w:rPr>
          <w:rFonts w:ascii="Arial" w:hAnsi="Arial" w:cs="Arial"/>
          <w:sz w:val="26"/>
          <w:szCs w:val="26"/>
        </w:rPr>
        <w:t>todo el país</w:t>
      </w:r>
      <w:r w:rsidR="00085C24">
        <w:rPr>
          <w:rFonts w:ascii="Arial" w:hAnsi="Arial" w:cs="Arial"/>
          <w:sz w:val="26"/>
          <w:szCs w:val="26"/>
        </w:rPr>
        <w:t xml:space="preserve"> o</w:t>
      </w:r>
      <w:r w:rsidRPr="00B603FB">
        <w:rPr>
          <w:rFonts w:ascii="Arial" w:hAnsi="Arial" w:cs="Arial"/>
          <w:sz w:val="26"/>
          <w:szCs w:val="26"/>
        </w:rPr>
        <w:t xml:space="preserve"> determinadas zonas</w:t>
      </w:r>
      <w:r w:rsidR="00085C24">
        <w:rPr>
          <w:rFonts w:ascii="Arial" w:hAnsi="Arial" w:cs="Arial"/>
          <w:sz w:val="26"/>
          <w:szCs w:val="26"/>
        </w:rPr>
        <w:t>.</w:t>
      </w:r>
    </w:p>
    <w:p w:rsidR="00072250" w:rsidRPr="00072250" w:rsidRDefault="00EB00D4" w:rsidP="00072250">
      <w:pPr>
        <w:pStyle w:val="Prrafodelista"/>
        <w:numPr>
          <w:ilvl w:val="1"/>
          <w:numId w:val="10"/>
        </w:numPr>
        <w:spacing w:line="276" w:lineRule="auto"/>
        <w:ind w:left="708" w:hanging="708"/>
        <w:jc w:val="both"/>
        <w:rPr>
          <w:rFonts w:ascii="Arial" w:hAnsi="Arial" w:cs="Arial"/>
          <w:bCs/>
          <w:sz w:val="26"/>
          <w:szCs w:val="26"/>
        </w:rPr>
      </w:pPr>
      <w:r w:rsidRPr="00072250">
        <w:rPr>
          <w:rFonts w:ascii="Arial" w:hAnsi="Arial" w:cs="Arial"/>
          <w:sz w:val="26"/>
          <w:szCs w:val="26"/>
        </w:rPr>
        <w:t xml:space="preserve">Certificación de acta de presentación de pruebas de grado o tesis (tema de tesis, nota y nombre de los integrantes del Tribunal Examinador) emitida por la Universidad. </w:t>
      </w:r>
      <w:r w:rsidR="00072250" w:rsidRPr="00072250">
        <w:rPr>
          <w:rFonts w:ascii="Arial" w:hAnsi="Arial" w:cs="Arial"/>
          <w:sz w:val="26"/>
          <w:szCs w:val="26"/>
        </w:rPr>
        <w:t>Se recibe copia confrontada con el original</w:t>
      </w:r>
    </w:p>
    <w:p w:rsidR="00073FFC" w:rsidRPr="00072250" w:rsidRDefault="00EB00D4" w:rsidP="00B938EF">
      <w:pPr>
        <w:spacing w:line="276" w:lineRule="auto"/>
        <w:ind w:left="709" w:hanging="709"/>
        <w:jc w:val="both"/>
        <w:rPr>
          <w:rFonts w:ascii="Arial" w:hAnsi="Arial" w:cs="Arial"/>
          <w:bCs/>
          <w:sz w:val="26"/>
          <w:szCs w:val="26"/>
        </w:rPr>
      </w:pPr>
      <w:r w:rsidRPr="00072250">
        <w:rPr>
          <w:rFonts w:ascii="Arial" w:hAnsi="Arial" w:cs="Arial"/>
          <w:b/>
          <w:bCs/>
          <w:sz w:val="26"/>
          <w:szCs w:val="26"/>
        </w:rPr>
        <w:t>1.1</w:t>
      </w:r>
      <w:r w:rsidR="00072250">
        <w:rPr>
          <w:rFonts w:ascii="Arial" w:hAnsi="Arial" w:cs="Arial"/>
          <w:b/>
          <w:bCs/>
          <w:sz w:val="26"/>
          <w:szCs w:val="26"/>
        </w:rPr>
        <w:t>8</w:t>
      </w:r>
      <w:r w:rsidRPr="00072250">
        <w:rPr>
          <w:rFonts w:ascii="Arial" w:hAnsi="Arial" w:cs="Arial"/>
          <w:bCs/>
          <w:sz w:val="26"/>
          <w:szCs w:val="26"/>
        </w:rPr>
        <w:tab/>
        <w:t xml:space="preserve">Experiencia en </w:t>
      </w:r>
      <w:r w:rsidR="00085C24">
        <w:rPr>
          <w:rFonts w:ascii="Arial" w:hAnsi="Arial" w:cs="Arial"/>
          <w:bCs/>
          <w:sz w:val="26"/>
          <w:szCs w:val="26"/>
        </w:rPr>
        <w:t>materia de Derecho de Familia, sustancial</w:t>
      </w:r>
      <w:r w:rsidR="006514CA">
        <w:rPr>
          <w:rFonts w:ascii="Arial" w:hAnsi="Arial" w:cs="Arial"/>
          <w:bCs/>
          <w:sz w:val="26"/>
          <w:szCs w:val="26"/>
        </w:rPr>
        <w:t>,</w:t>
      </w:r>
      <w:r w:rsidR="00085C24">
        <w:rPr>
          <w:rFonts w:ascii="Arial" w:hAnsi="Arial" w:cs="Arial"/>
          <w:bCs/>
          <w:sz w:val="26"/>
          <w:szCs w:val="26"/>
        </w:rPr>
        <w:t xml:space="preserve"> procesal</w:t>
      </w:r>
      <w:r w:rsidR="006514CA">
        <w:rPr>
          <w:rFonts w:ascii="Arial" w:hAnsi="Arial" w:cs="Arial"/>
          <w:bCs/>
          <w:sz w:val="26"/>
          <w:szCs w:val="26"/>
        </w:rPr>
        <w:t xml:space="preserve"> y constitucional</w:t>
      </w:r>
      <w:r w:rsidR="00085C24">
        <w:rPr>
          <w:rFonts w:ascii="Arial" w:hAnsi="Arial" w:cs="Arial"/>
          <w:bCs/>
          <w:sz w:val="26"/>
          <w:szCs w:val="26"/>
        </w:rPr>
        <w:t>.</w:t>
      </w:r>
    </w:p>
    <w:p w:rsidR="00073FFC" w:rsidRDefault="00073FFC">
      <w:pPr>
        <w:spacing w:line="276" w:lineRule="auto"/>
        <w:jc w:val="both"/>
        <w:rPr>
          <w:rFonts w:ascii="Arial" w:hAnsi="Arial" w:cs="Arial"/>
          <w:bCs/>
          <w:sz w:val="26"/>
          <w:szCs w:val="26"/>
        </w:rPr>
      </w:pPr>
    </w:p>
    <w:p w:rsidR="00073FFC" w:rsidRPr="00072250" w:rsidRDefault="00EB00D4" w:rsidP="00B938EF">
      <w:pPr>
        <w:pBdr>
          <w:top w:val="single" w:sz="4" w:space="1" w:color="00000A"/>
          <w:left w:val="single" w:sz="4" w:space="0" w:color="00000A"/>
          <w:bottom w:val="single" w:sz="4" w:space="1" w:color="00000A"/>
          <w:right w:val="single" w:sz="4" w:space="4" w:color="00000A"/>
        </w:pBdr>
        <w:spacing w:beforeAutospacing="1" w:afterAutospacing="1" w:line="276" w:lineRule="auto"/>
        <w:jc w:val="center"/>
        <w:rPr>
          <w:rFonts w:ascii="Arial" w:hAnsi="Arial" w:cs="Arial"/>
          <w:sz w:val="26"/>
          <w:szCs w:val="26"/>
        </w:rPr>
      </w:pPr>
      <w:r w:rsidRPr="00072250">
        <w:rPr>
          <w:rFonts w:ascii="Arial" w:hAnsi="Arial" w:cs="Arial"/>
          <w:sz w:val="26"/>
          <w:szCs w:val="26"/>
        </w:rPr>
        <w:t xml:space="preserve">El currículo y la documentación solicitada debe </w:t>
      </w:r>
      <w:r w:rsidRPr="00072250">
        <w:rPr>
          <w:rFonts w:ascii="Arial" w:hAnsi="Arial" w:cs="Arial"/>
          <w:b/>
          <w:sz w:val="26"/>
          <w:szCs w:val="26"/>
        </w:rPr>
        <w:t>entregarse en forma personal y de manera física en la Defensa Pública</w:t>
      </w:r>
      <w:r w:rsidRPr="00072250">
        <w:rPr>
          <w:rFonts w:ascii="Arial" w:hAnsi="Arial" w:cs="Arial"/>
          <w:sz w:val="26"/>
          <w:szCs w:val="26"/>
        </w:rPr>
        <w:t xml:space="preserve">, </w:t>
      </w:r>
      <w:r w:rsidRPr="00072250">
        <w:rPr>
          <w:rFonts w:ascii="Arial" w:hAnsi="Arial" w:cs="Arial"/>
          <w:sz w:val="26"/>
          <w:szCs w:val="26"/>
          <w:lang w:val="es-CR"/>
        </w:rPr>
        <w:t>ubicada en San José, avenida segunda, diagonal a Caja de Ande y contiguo a A</w:t>
      </w:r>
      <w:r w:rsidR="001B6168">
        <w:rPr>
          <w:rFonts w:ascii="Arial" w:hAnsi="Arial" w:cs="Arial"/>
          <w:sz w:val="26"/>
          <w:szCs w:val="26"/>
          <w:lang w:val="es-CR"/>
        </w:rPr>
        <w:t>SECCSS</w:t>
      </w:r>
      <w:r w:rsidRPr="00072250">
        <w:rPr>
          <w:rFonts w:ascii="Arial" w:hAnsi="Arial" w:cs="Arial"/>
          <w:sz w:val="26"/>
          <w:szCs w:val="26"/>
          <w:lang w:val="es-CR"/>
        </w:rPr>
        <w:t>. (Debe</w:t>
      </w:r>
      <w:r w:rsidRPr="00072250">
        <w:rPr>
          <w:rFonts w:ascii="Arial" w:hAnsi="Arial" w:cs="Arial"/>
          <w:sz w:val="26"/>
          <w:szCs w:val="26"/>
        </w:rPr>
        <w:t xml:space="preserve"> estar completo, en orden según requisitos solicitados, con prensa y folder tamaño carta, de lo contrario no será recibido.</w:t>
      </w:r>
    </w:p>
    <w:p w:rsidR="00073FFC" w:rsidRDefault="00EB00D4" w:rsidP="006514CA">
      <w:pPr>
        <w:spacing w:beforeAutospacing="1" w:afterAutospacing="1" w:line="276" w:lineRule="auto"/>
        <w:jc w:val="both"/>
        <w:rPr>
          <w:rFonts w:ascii="Arial" w:hAnsi="Arial" w:cs="Arial"/>
          <w:sz w:val="26"/>
          <w:szCs w:val="26"/>
          <w:lang w:val="es-CR"/>
        </w:rPr>
      </w:pPr>
      <w:r>
        <w:rPr>
          <w:rFonts w:ascii="Arial" w:hAnsi="Arial" w:cs="Arial"/>
          <w:sz w:val="26"/>
          <w:szCs w:val="26"/>
        </w:rPr>
        <w:t xml:space="preserve">Si </w:t>
      </w:r>
      <w:r>
        <w:rPr>
          <w:rFonts w:ascii="Arial" w:hAnsi="Arial" w:cs="Arial"/>
          <w:sz w:val="26"/>
          <w:szCs w:val="26"/>
          <w:lang w:val="es-CR"/>
        </w:rPr>
        <w:t>por motivos de fuerza mayor la persona oferente no puede presentar la documentación en forma personal, podrá enviar la información requerida y original con una tercera persona</w:t>
      </w:r>
      <w:r w:rsidR="006514CA">
        <w:rPr>
          <w:rFonts w:ascii="Arial" w:hAnsi="Arial" w:cs="Arial"/>
          <w:sz w:val="26"/>
          <w:szCs w:val="26"/>
          <w:lang w:val="es-CR"/>
        </w:rPr>
        <w:t xml:space="preserve"> debidamente autorizada</w:t>
      </w:r>
      <w:r>
        <w:rPr>
          <w:rFonts w:ascii="Arial" w:hAnsi="Arial" w:cs="Arial"/>
          <w:sz w:val="26"/>
          <w:szCs w:val="26"/>
          <w:lang w:val="es-CR"/>
        </w:rPr>
        <w:t>, en las fechas de vigencia que rigen esta convocatoria.</w:t>
      </w:r>
    </w:p>
    <w:p w:rsidR="006514CA" w:rsidRDefault="006514CA" w:rsidP="006514CA">
      <w:pPr>
        <w:spacing w:beforeAutospacing="1" w:afterAutospacing="1" w:line="276" w:lineRule="auto"/>
        <w:jc w:val="both"/>
        <w:rPr>
          <w:rFonts w:ascii="Arial" w:hAnsi="Arial" w:cs="Arial"/>
          <w:sz w:val="26"/>
          <w:szCs w:val="26"/>
        </w:rPr>
      </w:pPr>
      <w:r>
        <w:rPr>
          <w:rFonts w:ascii="Arial" w:hAnsi="Arial" w:cs="Arial"/>
          <w:sz w:val="26"/>
          <w:szCs w:val="26"/>
        </w:rPr>
        <w:t>No se recibirán solicitudes incompletas o que no cumplan el formato requerido.</w:t>
      </w:r>
    </w:p>
    <w:p w:rsidR="00073FFC" w:rsidRDefault="00EB00D4">
      <w:pPr>
        <w:jc w:val="both"/>
        <w:rPr>
          <w:rFonts w:ascii="Arial" w:hAnsi="Arial" w:cs="Arial"/>
          <w:b/>
          <w:sz w:val="26"/>
          <w:szCs w:val="26"/>
        </w:rPr>
      </w:pPr>
      <w:r>
        <w:rPr>
          <w:rFonts w:ascii="Arial" w:hAnsi="Arial" w:cs="Arial"/>
          <w:b/>
          <w:sz w:val="26"/>
          <w:szCs w:val="26"/>
        </w:rPr>
        <w:t>2.- PROCESO SELECTIVO</w:t>
      </w:r>
    </w:p>
    <w:p w:rsidR="00073FFC" w:rsidRDefault="00073FFC">
      <w:pPr>
        <w:jc w:val="both"/>
        <w:rPr>
          <w:rFonts w:ascii="Arial" w:hAnsi="Arial" w:cs="Arial"/>
          <w:b/>
          <w:sz w:val="26"/>
          <w:szCs w:val="26"/>
        </w:rPr>
      </w:pPr>
    </w:p>
    <w:p w:rsidR="00073FFC" w:rsidRDefault="00EB00D4">
      <w:pPr>
        <w:jc w:val="both"/>
        <w:rPr>
          <w:rFonts w:ascii="Arial" w:hAnsi="Arial" w:cs="Arial"/>
          <w:b/>
          <w:sz w:val="26"/>
          <w:szCs w:val="26"/>
        </w:rPr>
      </w:pPr>
      <w:r>
        <w:rPr>
          <w:rFonts w:ascii="Arial" w:hAnsi="Arial" w:cs="Arial"/>
          <w:b/>
          <w:sz w:val="26"/>
          <w:szCs w:val="26"/>
        </w:rPr>
        <w:t>2.1 Revisión documental (nota de preselección)</w:t>
      </w:r>
    </w:p>
    <w:p w:rsidR="00073FFC" w:rsidRDefault="00073FFC">
      <w:pPr>
        <w:jc w:val="both"/>
        <w:rPr>
          <w:rFonts w:ascii="Arial" w:hAnsi="Arial" w:cs="Arial"/>
          <w:b/>
          <w:sz w:val="26"/>
          <w:szCs w:val="26"/>
          <w:highlight w:val="cyan"/>
        </w:rPr>
      </w:pPr>
    </w:p>
    <w:p w:rsidR="00073FFC" w:rsidRDefault="00EB00D4">
      <w:pPr>
        <w:spacing w:line="276" w:lineRule="auto"/>
        <w:jc w:val="both"/>
        <w:rPr>
          <w:rFonts w:ascii="Arial" w:hAnsi="Arial" w:cs="Arial"/>
          <w:sz w:val="26"/>
          <w:szCs w:val="26"/>
        </w:rPr>
      </w:pPr>
      <w:r>
        <w:rPr>
          <w:rFonts w:ascii="Arial" w:hAnsi="Arial" w:cs="Arial"/>
          <w:sz w:val="26"/>
          <w:szCs w:val="26"/>
        </w:rPr>
        <w:t xml:space="preserve">La Unidad de Selección y Reclutamiento de la Defensa Pública valorará la totalidad de currículos recibidos y realizará una preselección (otorgamiento de puntos), con base en los siguientes 3 criterios: experiencia profesional, promedio académico y estudios universitarios adicionales en la carrera de derecho (posgrados). </w:t>
      </w:r>
    </w:p>
    <w:p w:rsidR="00073FFC" w:rsidRDefault="00EB00D4">
      <w:pPr>
        <w:spacing w:line="276" w:lineRule="auto"/>
        <w:jc w:val="both"/>
        <w:rPr>
          <w:rFonts w:ascii="Arial" w:hAnsi="Arial" w:cs="Arial"/>
          <w:sz w:val="26"/>
          <w:szCs w:val="26"/>
        </w:rPr>
      </w:pPr>
      <w:r>
        <w:rPr>
          <w:rFonts w:ascii="Arial" w:hAnsi="Arial" w:cs="Arial"/>
          <w:sz w:val="26"/>
          <w:szCs w:val="26"/>
        </w:rPr>
        <w:lastRenderedPageBreak/>
        <w:t xml:space="preserve">Dicha nota de preselección (en escala de 1 a 10), será utilizada única y exclusivamente para efectos de calificar e identificar (por orden descendente de nota) a las personas que podrán participar de las distintas etapas del proceso, según el cupo establecido. </w:t>
      </w:r>
    </w:p>
    <w:p w:rsidR="00073FFC" w:rsidRDefault="00073FFC">
      <w:pPr>
        <w:jc w:val="both"/>
        <w:rPr>
          <w:rFonts w:ascii="Arial" w:hAnsi="Arial" w:cs="Arial"/>
          <w:color w:val="E36C0A" w:themeColor="accent6" w:themeShade="BF"/>
          <w:sz w:val="26"/>
          <w:szCs w:val="26"/>
        </w:rPr>
      </w:pPr>
    </w:p>
    <w:p w:rsidR="00073FFC" w:rsidRDefault="00EB00D4">
      <w:pPr>
        <w:jc w:val="both"/>
        <w:rPr>
          <w:rFonts w:ascii="Arial" w:hAnsi="Arial" w:cs="Arial"/>
          <w:sz w:val="26"/>
          <w:szCs w:val="26"/>
        </w:rPr>
      </w:pPr>
      <w:r>
        <w:rPr>
          <w:rFonts w:ascii="Arial" w:hAnsi="Arial" w:cs="Arial"/>
          <w:sz w:val="26"/>
          <w:szCs w:val="26"/>
        </w:rPr>
        <w:t>La calificación se asignará según las siguientes ponderaciones:</w:t>
      </w:r>
    </w:p>
    <w:p w:rsidR="00073FFC" w:rsidRDefault="00073FFC">
      <w:pPr>
        <w:jc w:val="both"/>
        <w:rPr>
          <w:rFonts w:ascii="Arial" w:hAnsi="Arial" w:cs="Arial"/>
          <w:sz w:val="26"/>
          <w:szCs w:val="26"/>
        </w:rPr>
      </w:pPr>
    </w:p>
    <w:p w:rsidR="00073FFC" w:rsidRDefault="00EB00D4">
      <w:pPr>
        <w:pStyle w:val="Prrafodelista"/>
        <w:numPr>
          <w:ilvl w:val="0"/>
          <w:numId w:val="11"/>
        </w:numPr>
        <w:jc w:val="both"/>
        <w:rPr>
          <w:rFonts w:ascii="Arial" w:hAnsi="Arial" w:cs="Arial"/>
          <w:b/>
          <w:sz w:val="26"/>
          <w:szCs w:val="26"/>
        </w:rPr>
      </w:pPr>
      <w:r>
        <w:rPr>
          <w:rFonts w:ascii="Arial" w:hAnsi="Arial" w:cs="Arial"/>
          <w:b/>
          <w:sz w:val="26"/>
          <w:szCs w:val="26"/>
        </w:rPr>
        <w:t>Experiencia profesional en derecho (máximo 5 puntos)</w:t>
      </w:r>
    </w:p>
    <w:p w:rsidR="00073FFC" w:rsidRDefault="00073FFC">
      <w:pPr>
        <w:pStyle w:val="Prrafodelista"/>
        <w:ind w:left="720"/>
        <w:jc w:val="both"/>
        <w:rPr>
          <w:rFonts w:ascii="Arial" w:hAnsi="Arial" w:cs="Arial"/>
          <w:sz w:val="26"/>
          <w:szCs w:val="26"/>
        </w:rPr>
      </w:pPr>
    </w:p>
    <w:tbl>
      <w:tblPr>
        <w:tblStyle w:val="Tablaconcuadrcula"/>
        <w:tblW w:w="4787" w:type="dxa"/>
        <w:tblInd w:w="704" w:type="dxa"/>
        <w:tblLook w:val="04A0" w:firstRow="1" w:lastRow="0" w:firstColumn="1" w:lastColumn="0" w:noHBand="0" w:noVBand="1"/>
      </w:tblPr>
      <w:tblGrid>
        <w:gridCol w:w="3370"/>
        <w:gridCol w:w="1417"/>
      </w:tblGrid>
      <w:tr w:rsidR="00073FFC">
        <w:tc>
          <w:tcPr>
            <w:tcW w:w="3369" w:type="dxa"/>
            <w:shd w:val="clear" w:color="auto" w:fill="EEECE1" w:themeFill="background2"/>
            <w:tcMar>
              <w:left w:w="108" w:type="dxa"/>
            </w:tcMar>
          </w:tcPr>
          <w:p w:rsidR="00073FFC" w:rsidRDefault="00EB00D4">
            <w:pPr>
              <w:ind w:left="360" w:hanging="219"/>
              <w:jc w:val="center"/>
              <w:rPr>
                <w:rFonts w:ascii="Arial" w:hAnsi="Arial" w:cs="Arial"/>
                <w:b/>
                <w:szCs w:val="26"/>
              </w:rPr>
            </w:pPr>
            <w:r>
              <w:rPr>
                <w:rFonts w:ascii="Arial" w:hAnsi="Arial" w:cs="Arial"/>
                <w:b/>
                <w:szCs w:val="26"/>
              </w:rPr>
              <w:t xml:space="preserve">Tiempo de experiencia </w:t>
            </w:r>
          </w:p>
          <w:p w:rsidR="00073FFC" w:rsidRDefault="00EB00D4">
            <w:pPr>
              <w:ind w:left="360" w:hanging="219"/>
              <w:jc w:val="center"/>
              <w:rPr>
                <w:rFonts w:ascii="Arial" w:hAnsi="Arial" w:cs="Arial"/>
                <w:b/>
                <w:szCs w:val="26"/>
              </w:rPr>
            </w:pPr>
            <w:r>
              <w:rPr>
                <w:rFonts w:ascii="Arial" w:hAnsi="Arial" w:cs="Arial"/>
                <w:b/>
                <w:szCs w:val="26"/>
              </w:rPr>
              <w:t>(en cantidad de meses)</w:t>
            </w:r>
          </w:p>
        </w:tc>
        <w:tc>
          <w:tcPr>
            <w:tcW w:w="1417" w:type="dxa"/>
            <w:shd w:val="clear" w:color="auto" w:fill="EEECE1" w:themeFill="background2"/>
            <w:tcMar>
              <w:left w:w="108" w:type="dxa"/>
            </w:tcMar>
          </w:tcPr>
          <w:p w:rsidR="00073FFC" w:rsidRDefault="00EB00D4">
            <w:pPr>
              <w:jc w:val="center"/>
              <w:rPr>
                <w:rFonts w:ascii="Arial" w:hAnsi="Arial" w:cs="Arial"/>
                <w:b/>
                <w:szCs w:val="26"/>
              </w:rPr>
            </w:pPr>
            <w:r>
              <w:rPr>
                <w:rFonts w:ascii="Arial" w:hAnsi="Arial" w:cs="Arial"/>
                <w:b/>
                <w:szCs w:val="26"/>
              </w:rPr>
              <w:t>Puntos</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1 a menos de 6</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1.0</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6 a menos de 12</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1.5</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12 a menos de 18</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2.0</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18 a menos de 24</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2.5</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24 a menos de 30</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3.0</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30 a menos de 36</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3.5</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36 a menos de 48</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4.0</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De 48 a menos de 60</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4.5</w:t>
            </w:r>
          </w:p>
        </w:tc>
      </w:tr>
      <w:tr w:rsidR="00073FFC">
        <w:tc>
          <w:tcPr>
            <w:tcW w:w="3369" w:type="dxa"/>
            <w:shd w:val="clear" w:color="auto" w:fill="auto"/>
            <w:tcMar>
              <w:left w:w="108" w:type="dxa"/>
            </w:tcMar>
          </w:tcPr>
          <w:p w:rsidR="00073FFC" w:rsidRDefault="00EB00D4">
            <w:pPr>
              <w:ind w:left="360" w:hanging="219"/>
              <w:jc w:val="both"/>
              <w:rPr>
                <w:rFonts w:ascii="Arial" w:hAnsi="Arial" w:cs="Arial"/>
                <w:szCs w:val="26"/>
              </w:rPr>
            </w:pPr>
            <w:r>
              <w:rPr>
                <w:rFonts w:ascii="Arial" w:hAnsi="Arial" w:cs="Arial"/>
                <w:szCs w:val="26"/>
              </w:rPr>
              <w:t>Más de 60 meses</w:t>
            </w:r>
          </w:p>
        </w:tc>
        <w:tc>
          <w:tcPr>
            <w:tcW w:w="1417" w:type="dxa"/>
            <w:shd w:val="clear" w:color="auto" w:fill="auto"/>
            <w:tcMar>
              <w:left w:w="108" w:type="dxa"/>
            </w:tcMar>
          </w:tcPr>
          <w:p w:rsidR="00073FFC" w:rsidRDefault="00EB00D4">
            <w:pPr>
              <w:jc w:val="center"/>
              <w:rPr>
                <w:rFonts w:ascii="Arial" w:hAnsi="Arial" w:cs="Arial"/>
                <w:szCs w:val="26"/>
              </w:rPr>
            </w:pPr>
            <w:r>
              <w:rPr>
                <w:rFonts w:ascii="Arial" w:hAnsi="Arial" w:cs="Arial"/>
                <w:szCs w:val="26"/>
              </w:rPr>
              <w:t>5.0</w:t>
            </w:r>
          </w:p>
        </w:tc>
      </w:tr>
    </w:tbl>
    <w:p w:rsidR="00073FFC" w:rsidRDefault="00073FFC">
      <w:pPr>
        <w:ind w:left="708"/>
        <w:jc w:val="both"/>
        <w:rPr>
          <w:rFonts w:ascii="Arial" w:hAnsi="Arial" w:cs="Arial"/>
          <w:color w:val="0070C0"/>
          <w:sz w:val="26"/>
          <w:szCs w:val="26"/>
        </w:rPr>
      </w:pPr>
    </w:p>
    <w:p w:rsidR="000C27AF" w:rsidRDefault="000C27AF">
      <w:pPr>
        <w:ind w:left="708"/>
        <w:jc w:val="both"/>
        <w:rPr>
          <w:rFonts w:ascii="Arial" w:hAnsi="Arial" w:cs="Arial"/>
          <w:color w:val="0070C0"/>
          <w:sz w:val="26"/>
          <w:szCs w:val="26"/>
        </w:rPr>
      </w:pPr>
    </w:p>
    <w:p w:rsidR="00073FFC" w:rsidRDefault="00EB00D4">
      <w:pPr>
        <w:pStyle w:val="Prrafodelista"/>
        <w:numPr>
          <w:ilvl w:val="0"/>
          <w:numId w:val="11"/>
        </w:numPr>
        <w:jc w:val="both"/>
        <w:rPr>
          <w:rFonts w:ascii="Arial" w:hAnsi="Arial" w:cs="Arial"/>
          <w:b/>
          <w:sz w:val="26"/>
          <w:szCs w:val="26"/>
        </w:rPr>
      </w:pPr>
      <w:r>
        <w:rPr>
          <w:rFonts w:ascii="Arial" w:hAnsi="Arial" w:cs="Arial"/>
          <w:b/>
          <w:sz w:val="26"/>
          <w:szCs w:val="26"/>
        </w:rPr>
        <w:t>Promedio académico (máximo 2.5 puntos)</w:t>
      </w:r>
    </w:p>
    <w:p w:rsidR="00073FFC" w:rsidRDefault="00073FFC">
      <w:pPr>
        <w:jc w:val="both"/>
        <w:rPr>
          <w:rFonts w:ascii="Arial" w:hAnsi="Arial" w:cs="Arial"/>
          <w:sz w:val="26"/>
          <w:szCs w:val="26"/>
        </w:rPr>
      </w:pPr>
    </w:p>
    <w:p w:rsidR="00073FFC" w:rsidRPr="006514CA" w:rsidRDefault="00EB00D4">
      <w:pPr>
        <w:spacing w:line="276" w:lineRule="auto"/>
        <w:ind w:left="708"/>
        <w:jc w:val="both"/>
        <w:rPr>
          <w:rFonts w:ascii="Arial" w:hAnsi="Arial" w:cs="Arial"/>
          <w:b/>
          <w:sz w:val="26"/>
          <w:szCs w:val="26"/>
        </w:rPr>
      </w:pPr>
      <w:r>
        <w:rPr>
          <w:rFonts w:ascii="Arial" w:hAnsi="Arial" w:cs="Arial"/>
          <w:sz w:val="26"/>
          <w:szCs w:val="26"/>
        </w:rPr>
        <w:t xml:space="preserve">En este rubro se consideran las notas aprobadas durante la carrera de derecho, específicamente en las materias de </w:t>
      </w:r>
      <w:r w:rsidR="006514CA" w:rsidRPr="006514CA">
        <w:rPr>
          <w:rFonts w:ascii="Arial" w:hAnsi="Arial" w:cs="Arial"/>
          <w:b/>
          <w:sz w:val="26"/>
          <w:szCs w:val="26"/>
        </w:rPr>
        <w:t>Derecho de f</w:t>
      </w:r>
      <w:r w:rsidRPr="006514CA">
        <w:rPr>
          <w:rFonts w:ascii="Arial" w:hAnsi="Arial" w:cs="Arial"/>
          <w:b/>
          <w:sz w:val="26"/>
          <w:szCs w:val="26"/>
        </w:rPr>
        <w:t xml:space="preserve">amilia, </w:t>
      </w:r>
      <w:r w:rsidR="006514CA" w:rsidRPr="006514CA">
        <w:rPr>
          <w:rFonts w:ascii="Arial" w:hAnsi="Arial" w:cs="Arial"/>
          <w:b/>
          <w:sz w:val="26"/>
          <w:szCs w:val="26"/>
        </w:rPr>
        <w:t>D</w:t>
      </w:r>
      <w:r w:rsidRPr="006514CA">
        <w:rPr>
          <w:rFonts w:ascii="Arial" w:hAnsi="Arial" w:cs="Arial"/>
          <w:b/>
          <w:sz w:val="26"/>
          <w:szCs w:val="26"/>
        </w:rPr>
        <w:t xml:space="preserve">erecho </w:t>
      </w:r>
      <w:r w:rsidR="006514CA">
        <w:rPr>
          <w:rFonts w:ascii="Arial" w:hAnsi="Arial" w:cs="Arial"/>
          <w:b/>
          <w:sz w:val="26"/>
          <w:szCs w:val="26"/>
        </w:rPr>
        <w:t>p</w:t>
      </w:r>
      <w:r w:rsidRPr="006514CA">
        <w:rPr>
          <w:rFonts w:ascii="Arial" w:hAnsi="Arial" w:cs="Arial"/>
          <w:b/>
          <w:sz w:val="26"/>
          <w:szCs w:val="26"/>
        </w:rPr>
        <w:t xml:space="preserve">rocesal </w:t>
      </w:r>
      <w:r w:rsidR="00427BCE">
        <w:rPr>
          <w:rFonts w:ascii="Arial" w:hAnsi="Arial" w:cs="Arial"/>
          <w:b/>
          <w:sz w:val="26"/>
          <w:szCs w:val="26"/>
        </w:rPr>
        <w:t>Civil</w:t>
      </w:r>
      <w:r w:rsidR="006514CA">
        <w:rPr>
          <w:rFonts w:ascii="Arial" w:hAnsi="Arial" w:cs="Arial"/>
          <w:b/>
          <w:sz w:val="26"/>
          <w:szCs w:val="26"/>
        </w:rPr>
        <w:t xml:space="preserve"> </w:t>
      </w:r>
      <w:r w:rsidRPr="006514CA">
        <w:rPr>
          <w:rFonts w:ascii="Arial" w:hAnsi="Arial" w:cs="Arial"/>
          <w:b/>
          <w:sz w:val="26"/>
          <w:szCs w:val="26"/>
        </w:rPr>
        <w:t xml:space="preserve">y </w:t>
      </w:r>
      <w:r w:rsidR="006514CA" w:rsidRPr="006514CA">
        <w:rPr>
          <w:rFonts w:ascii="Arial" w:hAnsi="Arial" w:cs="Arial"/>
          <w:b/>
          <w:sz w:val="26"/>
          <w:szCs w:val="26"/>
        </w:rPr>
        <w:t>D</w:t>
      </w:r>
      <w:r w:rsidRPr="006514CA">
        <w:rPr>
          <w:rFonts w:ascii="Arial" w:hAnsi="Arial" w:cs="Arial"/>
          <w:b/>
          <w:sz w:val="26"/>
          <w:szCs w:val="26"/>
        </w:rPr>
        <w:t xml:space="preserve">erecho </w:t>
      </w:r>
      <w:r w:rsidR="006514CA" w:rsidRPr="006514CA">
        <w:rPr>
          <w:rFonts w:ascii="Arial" w:hAnsi="Arial" w:cs="Arial"/>
          <w:b/>
          <w:sz w:val="26"/>
          <w:szCs w:val="26"/>
        </w:rPr>
        <w:t>c</w:t>
      </w:r>
      <w:r w:rsidRPr="006514CA">
        <w:rPr>
          <w:rFonts w:ascii="Arial" w:hAnsi="Arial" w:cs="Arial"/>
          <w:b/>
          <w:sz w:val="26"/>
          <w:szCs w:val="26"/>
        </w:rPr>
        <w:t>onstitucional.</w:t>
      </w:r>
    </w:p>
    <w:p w:rsidR="00073FFC" w:rsidRDefault="00073FFC">
      <w:pPr>
        <w:spacing w:line="276" w:lineRule="auto"/>
        <w:ind w:left="708"/>
        <w:jc w:val="both"/>
        <w:rPr>
          <w:rFonts w:ascii="Arial" w:hAnsi="Arial" w:cs="Arial"/>
          <w:sz w:val="26"/>
          <w:szCs w:val="26"/>
        </w:rPr>
      </w:pPr>
    </w:p>
    <w:p w:rsidR="00073FFC" w:rsidRDefault="00EB00D4">
      <w:pPr>
        <w:spacing w:line="276" w:lineRule="auto"/>
        <w:ind w:left="708"/>
        <w:jc w:val="both"/>
        <w:rPr>
          <w:rFonts w:ascii="Arial" w:hAnsi="Arial" w:cs="Arial"/>
          <w:sz w:val="26"/>
          <w:szCs w:val="26"/>
        </w:rPr>
      </w:pPr>
      <w:r>
        <w:rPr>
          <w:rFonts w:ascii="Arial" w:hAnsi="Arial" w:cs="Arial"/>
          <w:sz w:val="26"/>
          <w:szCs w:val="26"/>
        </w:rPr>
        <w:t>Para asignar el puntaje, primero se obtiene el promedio de notas, es decir, se suman las calificaciones de dichas materias (en escala de 1 a 100) y el resultado se divide entre el número de ellas.</w:t>
      </w:r>
    </w:p>
    <w:p w:rsidR="00073FFC" w:rsidRDefault="00073FFC">
      <w:pPr>
        <w:spacing w:line="276" w:lineRule="auto"/>
        <w:ind w:left="708"/>
        <w:jc w:val="both"/>
        <w:rPr>
          <w:rFonts w:ascii="Arial" w:hAnsi="Arial" w:cs="Arial"/>
          <w:sz w:val="26"/>
          <w:szCs w:val="26"/>
        </w:rPr>
      </w:pPr>
    </w:p>
    <w:p w:rsidR="00073FFC" w:rsidRDefault="00EB00D4">
      <w:pPr>
        <w:spacing w:line="276" w:lineRule="auto"/>
        <w:ind w:left="708"/>
        <w:jc w:val="both"/>
        <w:rPr>
          <w:rFonts w:ascii="Arial" w:hAnsi="Arial" w:cs="Arial"/>
          <w:sz w:val="26"/>
          <w:szCs w:val="26"/>
        </w:rPr>
      </w:pPr>
      <w:r>
        <w:rPr>
          <w:rFonts w:ascii="Arial" w:hAnsi="Arial" w:cs="Arial"/>
          <w:sz w:val="26"/>
          <w:szCs w:val="26"/>
        </w:rPr>
        <w:t>Posteriormente dicho promedio ponderado se multiplica por 2.5 y se divide entre 100, para obtener el puntaje respectivo.</w:t>
      </w:r>
    </w:p>
    <w:p w:rsidR="000C27AF" w:rsidRDefault="000C27AF">
      <w:pPr>
        <w:jc w:val="both"/>
        <w:rPr>
          <w:rFonts w:ascii="Arial" w:hAnsi="Arial" w:cs="Arial"/>
          <w:sz w:val="26"/>
          <w:szCs w:val="26"/>
        </w:rPr>
      </w:pPr>
    </w:p>
    <w:p w:rsidR="00073FFC" w:rsidRDefault="00EB00D4">
      <w:pPr>
        <w:pStyle w:val="Prrafodelista"/>
        <w:numPr>
          <w:ilvl w:val="0"/>
          <w:numId w:val="11"/>
        </w:numPr>
        <w:jc w:val="both"/>
        <w:rPr>
          <w:rFonts w:ascii="Arial" w:hAnsi="Arial" w:cs="Arial"/>
          <w:b/>
          <w:sz w:val="26"/>
          <w:szCs w:val="26"/>
        </w:rPr>
      </w:pPr>
      <w:r>
        <w:rPr>
          <w:rFonts w:ascii="Arial" w:hAnsi="Arial" w:cs="Arial"/>
          <w:b/>
          <w:sz w:val="26"/>
          <w:szCs w:val="26"/>
        </w:rPr>
        <w:t>Posgrado en derecho de Familia</w:t>
      </w:r>
      <w:r w:rsidR="000C27AF">
        <w:rPr>
          <w:rFonts w:ascii="Arial" w:hAnsi="Arial" w:cs="Arial"/>
          <w:b/>
          <w:sz w:val="26"/>
          <w:szCs w:val="26"/>
        </w:rPr>
        <w:t xml:space="preserve"> o materias afines</w:t>
      </w:r>
      <w:r>
        <w:rPr>
          <w:rFonts w:ascii="Arial" w:hAnsi="Arial" w:cs="Arial"/>
          <w:b/>
          <w:sz w:val="26"/>
          <w:szCs w:val="26"/>
        </w:rPr>
        <w:t xml:space="preserve"> (máximo 2.5 puntos)</w:t>
      </w:r>
    </w:p>
    <w:p w:rsidR="00073FFC" w:rsidRDefault="00073FFC">
      <w:pPr>
        <w:pStyle w:val="Prrafodelista"/>
        <w:ind w:left="720"/>
        <w:jc w:val="both"/>
        <w:rPr>
          <w:rFonts w:ascii="Arial" w:hAnsi="Arial" w:cs="Arial"/>
          <w:color w:val="0070C0"/>
          <w:sz w:val="26"/>
          <w:szCs w:val="26"/>
        </w:rPr>
      </w:pPr>
    </w:p>
    <w:tbl>
      <w:tblPr>
        <w:tblStyle w:val="Tablaconcuadrcula"/>
        <w:tblW w:w="3795" w:type="dxa"/>
        <w:tblInd w:w="704" w:type="dxa"/>
        <w:tblLook w:val="04A0" w:firstRow="1" w:lastRow="0" w:firstColumn="1" w:lastColumn="0" w:noHBand="0" w:noVBand="1"/>
      </w:tblPr>
      <w:tblGrid>
        <w:gridCol w:w="2519"/>
        <w:gridCol w:w="1276"/>
      </w:tblGrid>
      <w:tr w:rsidR="00073FFC">
        <w:tc>
          <w:tcPr>
            <w:tcW w:w="2518" w:type="dxa"/>
            <w:shd w:val="clear" w:color="auto" w:fill="EEECE1" w:themeFill="background2"/>
            <w:tcMar>
              <w:left w:w="108" w:type="dxa"/>
            </w:tcMar>
          </w:tcPr>
          <w:p w:rsidR="00073FFC" w:rsidRDefault="00EB00D4">
            <w:pPr>
              <w:ind w:left="360" w:hanging="219"/>
              <w:jc w:val="center"/>
              <w:rPr>
                <w:rFonts w:ascii="Arial" w:hAnsi="Arial" w:cs="Arial"/>
                <w:b/>
                <w:szCs w:val="26"/>
              </w:rPr>
            </w:pPr>
            <w:r>
              <w:rPr>
                <w:rFonts w:ascii="Arial" w:hAnsi="Arial" w:cs="Arial"/>
                <w:b/>
                <w:szCs w:val="26"/>
              </w:rPr>
              <w:t>Tipo</w:t>
            </w:r>
          </w:p>
        </w:tc>
        <w:tc>
          <w:tcPr>
            <w:tcW w:w="1276" w:type="dxa"/>
            <w:shd w:val="clear" w:color="auto" w:fill="EEECE1" w:themeFill="background2"/>
            <w:tcMar>
              <w:left w:w="108" w:type="dxa"/>
            </w:tcMar>
          </w:tcPr>
          <w:p w:rsidR="00073FFC" w:rsidRDefault="00EB00D4">
            <w:pPr>
              <w:pStyle w:val="Prrafodelista"/>
              <w:ind w:left="360" w:hanging="219"/>
              <w:jc w:val="center"/>
              <w:rPr>
                <w:rFonts w:ascii="Arial" w:hAnsi="Arial" w:cs="Arial"/>
                <w:b/>
                <w:szCs w:val="26"/>
              </w:rPr>
            </w:pPr>
            <w:r>
              <w:rPr>
                <w:rFonts w:ascii="Arial" w:hAnsi="Arial" w:cs="Arial"/>
                <w:b/>
                <w:szCs w:val="26"/>
              </w:rPr>
              <w:t>Puntos</w:t>
            </w:r>
          </w:p>
        </w:tc>
      </w:tr>
      <w:tr w:rsidR="00073FFC">
        <w:tc>
          <w:tcPr>
            <w:tcW w:w="2518" w:type="dxa"/>
            <w:shd w:val="clear" w:color="auto" w:fill="auto"/>
            <w:tcMar>
              <w:left w:w="108" w:type="dxa"/>
            </w:tcMar>
          </w:tcPr>
          <w:p w:rsidR="00073FFC" w:rsidRDefault="00EB00D4">
            <w:pPr>
              <w:ind w:left="141" w:hanging="142"/>
              <w:rPr>
                <w:rFonts w:ascii="Arial" w:hAnsi="Arial" w:cs="Arial"/>
                <w:szCs w:val="26"/>
              </w:rPr>
            </w:pPr>
            <w:r>
              <w:rPr>
                <w:rFonts w:ascii="Arial" w:hAnsi="Arial" w:cs="Arial"/>
                <w:szCs w:val="26"/>
              </w:rPr>
              <w:t xml:space="preserve">Especialidad </w:t>
            </w:r>
          </w:p>
        </w:tc>
        <w:tc>
          <w:tcPr>
            <w:tcW w:w="1276" w:type="dxa"/>
            <w:shd w:val="clear" w:color="auto" w:fill="auto"/>
            <w:tcMar>
              <w:left w:w="108" w:type="dxa"/>
            </w:tcMar>
          </w:tcPr>
          <w:p w:rsidR="00073FFC" w:rsidRDefault="00EB00D4">
            <w:pPr>
              <w:pStyle w:val="Prrafodelista"/>
              <w:ind w:left="0"/>
              <w:jc w:val="center"/>
              <w:rPr>
                <w:rFonts w:ascii="Arial" w:hAnsi="Arial" w:cs="Arial"/>
                <w:szCs w:val="26"/>
              </w:rPr>
            </w:pPr>
            <w:r>
              <w:rPr>
                <w:rFonts w:ascii="Arial" w:hAnsi="Arial" w:cs="Arial"/>
                <w:szCs w:val="26"/>
              </w:rPr>
              <w:t>1.5</w:t>
            </w:r>
          </w:p>
        </w:tc>
      </w:tr>
      <w:tr w:rsidR="00073FFC">
        <w:tc>
          <w:tcPr>
            <w:tcW w:w="2518" w:type="dxa"/>
            <w:shd w:val="clear" w:color="auto" w:fill="auto"/>
            <w:tcMar>
              <w:left w:w="108" w:type="dxa"/>
            </w:tcMar>
          </w:tcPr>
          <w:p w:rsidR="00073FFC" w:rsidRDefault="00EB00D4">
            <w:pPr>
              <w:pStyle w:val="Prrafodelista"/>
              <w:ind w:left="141" w:hanging="142"/>
              <w:rPr>
                <w:rFonts w:ascii="Arial" w:hAnsi="Arial" w:cs="Arial"/>
                <w:szCs w:val="26"/>
              </w:rPr>
            </w:pPr>
            <w:r>
              <w:rPr>
                <w:rFonts w:ascii="Arial" w:hAnsi="Arial" w:cs="Arial"/>
                <w:szCs w:val="26"/>
              </w:rPr>
              <w:t>Maestría</w:t>
            </w:r>
          </w:p>
        </w:tc>
        <w:tc>
          <w:tcPr>
            <w:tcW w:w="1276" w:type="dxa"/>
            <w:shd w:val="clear" w:color="auto" w:fill="auto"/>
            <w:tcMar>
              <w:left w:w="108" w:type="dxa"/>
            </w:tcMar>
          </w:tcPr>
          <w:p w:rsidR="00073FFC" w:rsidRDefault="00EB00D4">
            <w:pPr>
              <w:pStyle w:val="Prrafodelista"/>
              <w:ind w:left="0"/>
              <w:jc w:val="center"/>
              <w:rPr>
                <w:rFonts w:ascii="Arial" w:hAnsi="Arial" w:cs="Arial"/>
                <w:szCs w:val="26"/>
              </w:rPr>
            </w:pPr>
            <w:r>
              <w:rPr>
                <w:rFonts w:ascii="Arial" w:hAnsi="Arial" w:cs="Arial"/>
                <w:szCs w:val="26"/>
              </w:rPr>
              <w:t>2.0</w:t>
            </w:r>
          </w:p>
        </w:tc>
      </w:tr>
      <w:tr w:rsidR="00073FFC">
        <w:tc>
          <w:tcPr>
            <w:tcW w:w="2518" w:type="dxa"/>
            <w:shd w:val="clear" w:color="auto" w:fill="auto"/>
            <w:tcMar>
              <w:left w:w="108" w:type="dxa"/>
            </w:tcMar>
          </w:tcPr>
          <w:p w:rsidR="00073FFC" w:rsidRDefault="00EB00D4">
            <w:pPr>
              <w:ind w:left="141" w:hanging="142"/>
              <w:rPr>
                <w:rFonts w:ascii="Arial" w:hAnsi="Arial" w:cs="Arial"/>
                <w:szCs w:val="26"/>
              </w:rPr>
            </w:pPr>
            <w:r>
              <w:rPr>
                <w:rFonts w:ascii="Arial" w:hAnsi="Arial" w:cs="Arial"/>
                <w:szCs w:val="26"/>
              </w:rPr>
              <w:t>Doctorado</w:t>
            </w:r>
          </w:p>
        </w:tc>
        <w:tc>
          <w:tcPr>
            <w:tcW w:w="1276" w:type="dxa"/>
            <w:shd w:val="clear" w:color="auto" w:fill="auto"/>
            <w:tcMar>
              <w:left w:w="108" w:type="dxa"/>
            </w:tcMar>
          </w:tcPr>
          <w:p w:rsidR="00073FFC" w:rsidRDefault="00EB00D4">
            <w:pPr>
              <w:pStyle w:val="Prrafodelista"/>
              <w:ind w:left="0"/>
              <w:jc w:val="center"/>
              <w:rPr>
                <w:rFonts w:ascii="Arial" w:hAnsi="Arial" w:cs="Arial"/>
                <w:szCs w:val="26"/>
              </w:rPr>
            </w:pPr>
            <w:r>
              <w:rPr>
                <w:rFonts w:ascii="Arial" w:hAnsi="Arial" w:cs="Arial"/>
                <w:szCs w:val="26"/>
              </w:rPr>
              <w:t>2.5</w:t>
            </w:r>
          </w:p>
        </w:tc>
      </w:tr>
    </w:tbl>
    <w:p w:rsidR="00073FFC" w:rsidRDefault="00073FFC">
      <w:pPr>
        <w:jc w:val="both"/>
        <w:rPr>
          <w:rFonts w:ascii="Arial" w:hAnsi="Arial" w:cs="Arial"/>
          <w:b/>
          <w:color w:val="E36C0A" w:themeColor="accent6" w:themeShade="BF"/>
          <w:sz w:val="26"/>
          <w:szCs w:val="26"/>
          <w:highlight w:val="cyan"/>
        </w:rPr>
      </w:pPr>
    </w:p>
    <w:p w:rsidR="00073FFC" w:rsidRDefault="00073FFC">
      <w:pPr>
        <w:jc w:val="both"/>
        <w:rPr>
          <w:rFonts w:ascii="Arial" w:hAnsi="Arial" w:cs="Arial"/>
          <w:b/>
          <w:sz w:val="26"/>
          <w:szCs w:val="26"/>
        </w:rPr>
      </w:pPr>
    </w:p>
    <w:p w:rsidR="00721F56" w:rsidRDefault="00721F56">
      <w:pPr>
        <w:jc w:val="both"/>
        <w:rPr>
          <w:rFonts w:ascii="Arial" w:hAnsi="Arial" w:cs="Arial"/>
          <w:b/>
          <w:sz w:val="26"/>
          <w:szCs w:val="26"/>
        </w:rPr>
      </w:pPr>
    </w:p>
    <w:p w:rsidR="00073FFC" w:rsidRDefault="00EB00D4">
      <w:pPr>
        <w:jc w:val="both"/>
        <w:rPr>
          <w:rFonts w:ascii="Arial" w:hAnsi="Arial" w:cs="Arial"/>
          <w:b/>
          <w:sz w:val="26"/>
          <w:szCs w:val="26"/>
        </w:rPr>
      </w:pPr>
      <w:r>
        <w:rPr>
          <w:rFonts w:ascii="Arial" w:hAnsi="Arial" w:cs="Arial"/>
          <w:b/>
          <w:sz w:val="26"/>
          <w:szCs w:val="26"/>
        </w:rPr>
        <w:t xml:space="preserve">2.2 Entrevista de perfil y </w:t>
      </w:r>
      <w:r w:rsidR="000C27AF">
        <w:rPr>
          <w:rFonts w:ascii="Arial" w:hAnsi="Arial" w:cs="Arial"/>
          <w:b/>
          <w:sz w:val="26"/>
          <w:szCs w:val="26"/>
        </w:rPr>
        <w:t xml:space="preserve">entrevista </w:t>
      </w:r>
      <w:r>
        <w:rPr>
          <w:rFonts w:ascii="Arial" w:hAnsi="Arial" w:cs="Arial"/>
          <w:b/>
          <w:sz w:val="26"/>
          <w:szCs w:val="26"/>
        </w:rPr>
        <w:t>de conocimiento técnico.</w:t>
      </w:r>
      <w:r>
        <w:rPr>
          <w:rFonts w:ascii="Arial" w:hAnsi="Arial" w:cs="Arial"/>
          <w:sz w:val="26"/>
          <w:szCs w:val="26"/>
        </w:rPr>
        <w:t xml:space="preserve"> </w:t>
      </w:r>
    </w:p>
    <w:p w:rsidR="00073FFC" w:rsidRDefault="00073FFC">
      <w:pPr>
        <w:jc w:val="both"/>
        <w:rPr>
          <w:rFonts w:ascii="Arial" w:hAnsi="Arial" w:cs="Arial"/>
          <w:sz w:val="26"/>
          <w:szCs w:val="26"/>
        </w:rPr>
      </w:pPr>
    </w:p>
    <w:p w:rsidR="00073FFC" w:rsidRPr="00072250" w:rsidRDefault="00EB00D4">
      <w:pPr>
        <w:spacing w:line="276" w:lineRule="auto"/>
        <w:jc w:val="both"/>
        <w:rPr>
          <w:rFonts w:ascii="Arial" w:hAnsi="Arial" w:cs="Arial"/>
          <w:sz w:val="26"/>
          <w:szCs w:val="26"/>
          <w:highlight w:val="darkGray"/>
        </w:rPr>
      </w:pPr>
      <w:r>
        <w:rPr>
          <w:rFonts w:ascii="Arial" w:hAnsi="Arial" w:cs="Arial"/>
          <w:sz w:val="26"/>
          <w:szCs w:val="26"/>
        </w:rPr>
        <w:t xml:space="preserve">A las personas preseleccionadas producto de la revisión documental se les citará para la </w:t>
      </w:r>
      <w:r>
        <w:rPr>
          <w:rFonts w:ascii="Arial" w:hAnsi="Arial" w:cs="Arial"/>
          <w:b/>
          <w:sz w:val="26"/>
          <w:szCs w:val="26"/>
          <w:u w:val="single"/>
        </w:rPr>
        <w:t>entrevista inicial de perfil y la entrevista de conocimiento técnico</w:t>
      </w:r>
      <w:r>
        <w:rPr>
          <w:rFonts w:ascii="Arial" w:hAnsi="Arial" w:cs="Arial"/>
          <w:sz w:val="26"/>
          <w:szCs w:val="26"/>
        </w:rPr>
        <w:t xml:space="preserve">, esta última versará sobre </w:t>
      </w:r>
      <w:r w:rsidR="000C27AF">
        <w:rPr>
          <w:rFonts w:ascii="Arial" w:hAnsi="Arial" w:cs="Arial"/>
          <w:sz w:val="26"/>
          <w:szCs w:val="26"/>
        </w:rPr>
        <w:t xml:space="preserve">los </w:t>
      </w:r>
      <w:r>
        <w:rPr>
          <w:rFonts w:ascii="Arial" w:hAnsi="Arial" w:cs="Arial"/>
          <w:sz w:val="26"/>
          <w:szCs w:val="26"/>
        </w:rPr>
        <w:t xml:space="preserve">temas </w:t>
      </w:r>
      <w:r w:rsidR="000C27AF">
        <w:rPr>
          <w:rFonts w:ascii="Arial" w:hAnsi="Arial" w:cs="Arial"/>
          <w:sz w:val="26"/>
          <w:szCs w:val="26"/>
        </w:rPr>
        <w:t>que se detallan en el temario</w:t>
      </w:r>
      <w:r>
        <w:rPr>
          <w:rFonts w:ascii="Arial" w:hAnsi="Arial" w:cs="Arial"/>
          <w:sz w:val="26"/>
          <w:szCs w:val="26"/>
          <w:lang w:val="es-CR"/>
        </w:rPr>
        <w:t xml:space="preserve"> </w:t>
      </w:r>
      <w:r w:rsidRPr="00072250">
        <w:rPr>
          <w:rFonts w:ascii="Arial" w:hAnsi="Arial" w:cs="Arial"/>
          <w:sz w:val="26"/>
          <w:szCs w:val="26"/>
          <w:lang w:val="es-CR"/>
        </w:rPr>
        <w:t>que se a</w:t>
      </w:r>
      <w:r w:rsidR="00721F56">
        <w:rPr>
          <w:rFonts w:ascii="Arial" w:hAnsi="Arial" w:cs="Arial"/>
          <w:sz w:val="26"/>
          <w:szCs w:val="26"/>
          <w:lang w:val="es-CR"/>
        </w:rPr>
        <w:t>nexa</w:t>
      </w:r>
      <w:r w:rsidRPr="00072250">
        <w:rPr>
          <w:rFonts w:ascii="Arial" w:hAnsi="Arial" w:cs="Arial"/>
          <w:sz w:val="26"/>
          <w:szCs w:val="26"/>
          <w:lang w:val="es-CR"/>
        </w:rPr>
        <w:t xml:space="preserve"> a esta publicación. </w:t>
      </w:r>
    </w:p>
    <w:p w:rsidR="00073FFC" w:rsidRPr="00721F56" w:rsidRDefault="00073FFC">
      <w:pPr>
        <w:shd w:val="clear" w:color="auto" w:fill="FFFFFF"/>
        <w:spacing w:line="276" w:lineRule="auto"/>
        <w:jc w:val="both"/>
        <w:rPr>
          <w:rFonts w:ascii="Arial" w:hAnsi="Arial" w:cs="Arial"/>
          <w:sz w:val="26"/>
          <w:szCs w:val="26"/>
          <w:highlight w:val="darkGray"/>
        </w:rPr>
      </w:pPr>
    </w:p>
    <w:p w:rsidR="00427BCE" w:rsidRDefault="00EB00D4">
      <w:pPr>
        <w:spacing w:line="276" w:lineRule="auto"/>
        <w:jc w:val="both"/>
        <w:rPr>
          <w:rFonts w:ascii="Arial" w:hAnsi="Arial" w:cs="Arial"/>
          <w:sz w:val="26"/>
          <w:szCs w:val="26"/>
          <w:lang w:val="es-CR"/>
        </w:rPr>
      </w:pPr>
      <w:r>
        <w:rPr>
          <w:rFonts w:ascii="Arial" w:hAnsi="Arial" w:cs="Arial"/>
          <w:sz w:val="26"/>
          <w:szCs w:val="26"/>
          <w:lang w:val="es-CR"/>
        </w:rPr>
        <w:t>Ambas entrevistas serán programadas para el mismo día; no obstante, en caso de no aprobar la entrevista de perfil no podrá realizar la de conocimiento técnico y la persona se</w:t>
      </w:r>
      <w:r w:rsidR="00CA0651">
        <w:rPr>
          <w:rFonts w:ascii="Arial" w:hAnsi="Arial" w:cs="Arial"/>
          <w:sz w:val="26"/>
          <w:szCs w:val="26"/>
          <w:lang w:val="es-CR"/>
        </w:rPr>
        <w:t xml:space="preserve">rá excluida </w:t>
      </w:r>
      <w:r>
        <w:rPr>
          <w:rFonts w:ascii="Arial" w:hAnsi="Arial" w:cs="Arial"/>
          <w:sz w:val="26"/>
          <w:szCs w:val="26"/>
          <w:lang w:val="es-CR"/>
        </w:rPr>
        <w:t>del proceso</w:t>
      </w:r>
      <w:r w:rsidR="00CA0651">
        <w:rPr>
          <w:rFonts w:ascii="Arial" w:hAnsi="Arial" w:cs="Arial"/>
          <w:sz w:val="26"/>
          <w:szCs w:val="26"/>
          <w:lang w:val="es-CR"/>
        </w:rPr>
        <w:t>, no pudiendo realizar ninguna de las etapas subsiguientes</w:t>
      </w:r>
      <w:r>
        <w:rPr>
          <w:rFonts w:ascii="Arial" w:hAnsi="Arial" w:cs="Arial"/>
          <w:sz w:val="26"/>
          <w:szCs w:val="26"/>
          <w:lang w:val="es-CR"/>
        </w:rPr>
        <w:t>.</w:t>
      </w:r>
      <w:r w:rsidR="00CA0651">
        <w:rPr>
          <w:rFonts w:ascii="Arial" w:hAnsi="Arial" w:cs="Arial"/>
          <w:sz w:val="26"/>
          <w:szCs w:val="26"/>
          <w:lang w:val="es-CR"/>
        </w:rPr>
        <w:t xml:space="preserve">  </w:t>
      </w:r>
    </w:p>
    <w:p w:rsidR="00427BCE" w:rsidRDefault="00427BCE">
      <w:pPr>
        <w:spacing w:line="276" w:lineRule="auto"/>
        <w:jc w:val="both"/>
        <w:rPr>
          <w:rFonts w:ascii="Arial" w:hAnsi="Arial" w:cs="Arial"/>
          <w:sz w:val="26"/>
          <w:szCs w:val="26"/>
        </w:rPr>
      </w:pPr>
    </w:p>
    <w:p w:rsidR="00073FFC" w:rsidRDefault="00EB00D4">
      <w:pPr>
        <w:spacing w:line="276" w:lineRule="auto"/>
        <w:jc w:val="both"/>
        <w:rPr>
          <w:rFonts w:ascii="Arial" w:hAnsi="Arial" w:cs="Arial"/>
          <w:sz w:val="26"/>
          <w:szCs w:val="26"/>
        </w:rPr>
      </w:pPr>
      <w:r>
        <w:rPr>
          <w:rFonts w:ascii="Arial" w:hAnsi="Arial" w:cs="Arial"/>
          <w:sz w:val="26"/>
          <w:szCs w:val="26"/>
        </w:rPr>
        <w:t xml:space="preserve">La nota mínima de aprobación es de 80 sobre 100, para cada una de </w:t>
      </w:r>
      <w:r w:rsidR="00AB7D91">
        <w:rPr>
          <w:rFonts w:ascii="Arial" w:hAnsi="Arial" w:cs="Arial"/>
          <w:sz w:val="26"/>
          <w:szCs w:val="26"/>
        </w:rPr>
        <w:t>estas entrevistas</w:t>
      </w:r>
      <w:r>
        <w:rPr>
          <w:rFonts w:ascii="Arial" w:hAnsi="Arial" w:cs="Arial"/>
          <w:sz w:val="26"/>
          <w:szCs w:val="26"/>
        </w:rPr>
        <w:t xml:space="preserve"> </w:t>
      </w:r>
      <w:r w:rsidR="00AB7D91">
        <w:rPr>
          <w:rFonts w:ascii="Arial" w:hAnsi="Arial" w:cs="Arial"/>
          <w:sz w:val="26"/>
          <w:szCs w:val="26"/>
        </w:rPr>
        <w:t>(</w:t>
      </w:r>
      <w:r>
        <w:rPr>
          <w:rFonts w:ascii="Arial" w:hAnsi="Arial" w:cs="Arial"/>
          <w:sz w:val="26"/>
          <w:szCs w:val="26"/>
        </w:rPr>
        <w:t>en forma independiente</w:t>
      </w:r>
      <w:r w:rsidR="00AB7D91">
        <w:rPr>
          <w:rFonts w:ascii="Arial" w:hAnsi="Arial" w:cs="Arial"/>
          <w:sz w:val="26"/>
          <w:szCs w:val="26"/>
        </w:rPr>
        <w:t>)</w:t>
      </w:r>
      <w:r>
        <w:rPr>
          <w:rFonts w:ascii="Arial" w:hAnsi="Arial" w:cs="Arial"/>
          <w:sz w:val="26"/>
          <w:szCs w:val="26"/>
        </w:rPr>
        <w:t xml:space="preserve">, y no cabe ulterior recurso. </w:t>
      </w:r>
    </w:p>
    <w:p w:rsidR="00CA0651" w:rsidRDefault="00CA0651">
      <w:pPr>
        <w:spacing w:line="276" w:lineRule="auto"/>
        <w:jc w:val="both"/>
        <w:rPr>
          <w:rFonts w:ascii="Arial" w:hAnsi="Arial" w:cs="Arial"/>
          <w:b/>
          <w:sz w:val="26"/>
          <w:szCs w:val="26"/>
          <w:highlight w:val="cyan"/>
        </w:rPr>
      </w:pPr>
    </w:p>
    <w:p w:rsidR="00073FFC" w:rsidRPr="00CA0651" w:rsidRDefault="00EB00D4" w:rsidP="00721F5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6"/>
          <w:szCs w:val="26"/>
        </w:rPr>
      </w:pPr>
      <w:r w:rsidRPr="00CA0651">
        <w:rPr>
          <w:rFonts w:ascii="Arial" w:hAnsi="Arial" w:cs="Arial"/>
          <w:sz w:val="26"/>
          <w:szCs w:val="26"/>
        </w:rPr>
        <w:t xml:space="preserve">La nota mínima de aprobación en cada una de las etapas del proceso selectivo es de </w:t>
      </w:r>
      <w:r w:rsidRPr="00CA0651">
        <w:rPr>
          <w:rFonts w:ascii="Arial" w:hAnsi="Arial" w:cs="Arial"/>
          <w:b/>
          <w:sz w:val="26"/>
          <w:szCs w:val="26"/>
        </w:rPr>
        <w:t>80.00 sobre 100</w:t>
      </w:r>
      <w:r w:rsidRPr="00CA0651">
        <w:rPr>
          <w:rFonts w:ascii="Arial" w:hAnsi="Arial" w:cs="Arial"/>
          <w:sz w:val="26"/>
          <w:szCs w:val="26"/>
        </w:rPr>
        <w:t>.</w:t>
      </w:r>
    </w:p>
    <w:p w:rsidR="00073FFC" w:rsidRDefault="00073FFC">
      <w:pPr>
        <w:spacing w:line="276" w:lineRule="auto"/>
        <w:jc w:val="both"/>
        <w:rPr>
          <w:rFonts w:ascii="Arial" w:hAnsi="Arial" w:cs="Arial"/>
          <w:sz w:val="26"/>
          <w:szCs w:val="26"/>
        </w:rPr>
      </w:pPr>
    </w:p>
    <w:p w:rsidR="00F63405" w:rsidRPr="00AB7D91" w:rsidRDefault="00EB00D4" w:rsidP="00AB7D91">
      <w:pPr>
        <w:spacing w:line="276" w:lineRule="auto"/>
        <w:jc w:val="center"/>
        <w:rPr>
          <w:rFonts w:ascii="Arial" w:hAnsi="Arial" w:cs="Arial"/>
          <w:sz w:val="26"/>
          <w:szCs w:val="26"/>
          <w:lang w:val="es-CR"/>
        </w:rPr>
      </w:pPr>
      <w:r w:rsidRPr="00AB7D91">
        <w:rPr>
          <w:rFonts w:ascii="Arial" w:hAnsi="Arial" w:cs="Arial"/>
          <w:sz w:val="26"/>
          <w:szCs w:val="26"/>
        </w:rPr>
        <w:t>De no aprobar una de ellas, no podrá continuar con la siguiente fase, por lo que su participación se estaría desestimando (acuerdo del Consejo Superior celebrada en sesión N°77-05 del 29 de setiembre de 2005, artículo XXII).</w:t>
      </w:r>
      <w:r w:rsidR="00F63405" w:rsidRPr="00AB7D91">
        <w:rPr>
          <w:rFonts w:ascii="Arial" w:hAnsi="Arial" w:cs="Arial"/>
          <w:sz w:val="26"/>
          <w:szCs w:val="26"/>
        </w:rPr>
        <w:t xml:space="preserve"> </w:t>
      </w:r>
      <w:r w:rsidR="00F63405" w:rsidRPr="00AB7D91">
        <w:rPr>
          <w:rFonts w:ascii="Arial" w:hAnsi="Arial" w:cs="Arial"/>
          <w:sz w:val="26"/>
          <w:szCs w:val="26"/>
          <w:lang w:val="es-CR"/>
        </w:rPr>
        <w:t>La calificación obtenida en esta fase no formará parte del promedio final de esta convocatoria.</w:t>
      </w:r>
    </w:p>
    <w:p w:rsidR="00073FFC" w:rsidRDefault="00073FFC">
      <w:pPr>
        <w:spacing w:line="276" w:lineRule="auto"/>
        <w:jc w:val="both"/>
        <w:rPr>
          <w:rFonts w:ascii="Arial" w:hAnsi="Arial" w:cs="Arial"/>
          <w:b/>
          <w:sz w:val="26"/>
          <w:szCs w:val="26"/>
          <w:highlight w:val="cyan"/>
        </w:rPr>
      </w:pPr>
    </w:p>
    <w:p w:rsidR="00073FFC" w:rsidRDefault="00EB00D4">
      <w:pPr>
        <w:spacing w:line="276" w:lineRule="auto"/>
        <w:jc w:val="both"/>
        <w:rPr>
          <w:rFonts w:ascii="Arial" w:hAnsi="Arial" w:cs="Arial"/>
          <w:b/>
          <w:sz w:val="26"/>
          <w:szCs w:val="26"/>
        </w:rPr>
      </w:pPr>
      <w:r>
        <w:rPr>
          <w:rFonts w:ascii="Arial" w:hAnsi="Arial" w:cs="Arial"/>
          <w:b/>
          <w:sz w:val="26"/>
          <w:szCs w:val="26"/>
        </w:rPr>
        <w:t>2.3 Práctica supervisada y curso de nivelación.</w:t>
      </w:r>
    </w:p>
    <w:p w:rsidR="00073FFC" w:rsidRDefault="00073FFC">
      <w:pPr>
        <w:spacing w:line="276" w:lineRule="auto"/>
        <w:jc w:val="both"/>
        <w:rPr>
          <w:rFonts w:ascii="Arial" w:hAnsi="Arial" w:cs="Arial"/>
          <w:sz w:val="26"/>
          <w:szCs w:val="26"/>
        </w:rPr>
      </w:pPr>
    </w:p>
    <w:p w:rsidR="00073FFC" w:rsidRPr="00072250" w:rsidRDefault="00EB00D4">
      <w:pPr>
        <w:spacing w:line="276" w:lineRule="auto"/>
        <w:jc w:val="both"/>
        <w:rPr>
          <w:rFonts w:ascii="Arial" w:hAnsi="Arial" w:cs="Arial"/>
          <w:sz w:val="26"/>
          <w:szCs w:val="26"/>
          <w:lang w:val="es-CR"/>
        </w:rPr>
      </w:pPr>
      <w:r>
        <w:rPr>
          <w:rFonts w:ascii="Arial" w:hAnsi="Arial" w:cs="Arial"/>
          <w:b/>
          <w:sz w:val="26"/>
          <w:szCs w:val="26"/>
        </w:rPr>
        <w:t>Práctica supervisada:</w:t>
      </w:r>
      <w:r>
        <w:rPr>
          <w:rFonts w:ascii="Arial" w:hAnsi="Arial" w:cs="Arial"/>
          <w:sz w:val="26"/>
          <w:szCs w:val="26"/>
        </w:rPr>
        <w:t xml:space="preserve"> Aprobadas ambas entrevistas se realizará una </w:t>
      </w:r>
      <w:r>
        <w:rPr>
          <w:rFonts w:ascii="Arial" w:hAnsi="Arial" w:cs="Arial"/>
          <w:color w:val="000000"/>
          <w:sz w:val="26"/>
          <w:szCs w:val="26"/>
          <w:lang w:val="es-CR"/>
        </w:rPr>
        <w:t xml:space="preserve">práctica supervisada de 80 horas (10 días), distribuidos de la siguiente forma: 5 días en Pensiones oralidad, 3 días en proceso escrito y 2 días en Plataforma Integrada de Servicios de Atención a Víctimas (PISAV) con </w:t>
      </w:r>
      <w:r w:rsidRPr="00072250">
        <w:rPr>
          <w:rFonts w:ascii="Arial" w:hAnsi="Arial" w:cs="Arial"/>
          <w:sz w:val="26"/>
          <w:szCs w:val="26"/>
          <w:lang w:val="es-CR"/>
        </w:rPr>
        <w:t xml:space="preserve">una persona tutora asignada a ese efecto. </w:t>
      </w:r>
    </w:p>
    <w:p w:rsidR="00073FFC" w:rsidRDefault="00073FFC">
      <w:pPr>
        <w:spacing w:line="276" w:lineRule="auto"/>
        <w:jc w:val="both"/>
        <w:rPr>
          <w:rFonts w:ascii="Arial" w:hAnsi="Arial" w:cs="Arial"/>
          <w:color w:val="000000"/>
          <w:sz w:val="26"/>
          <w:szCs w:val="26"/>
          <w:lang w:val="es-CR"/>
        </w:rPr>
      </w:pPr>
    </w:p>
    <w:p w:rsidR="00073FFC" w:rsidRDefault="00EB00D4">
      <w:pPr>
        <w:spacing w:line="276" w:lineRule="auto"/>
        <w:jc w:val="both"/>
        <w:rPr>
          <w:rFonts w:ascii="Arial" w:hAnsi="Arial" w:cs="Arial"/>
          <w:color w:val="000000"/>
          <w:sz w:val="26"/>
          <w:szCs w:val="26"/>
          <w:lang w:val="es-CR"/>
        </w:rPr>
      </w:pPr>
      <w:r>
        <w:rPr>
          <w:rFonts w:ascii="Arial" w:hAnsi="Arial" w:cs="Arial"/>
          <w:color w:val="000000"/>
          <w:sz w:val="26"/>
          <w:szCs w:val="26"/>
          <w:lang w:val="es-CR"/>
        </w:rPr>
        <w:t>Superada la práctica, la persona tutora rendirá un informe acerca del desempeño del aspirante, cuyo resultado será “favorable” o “desfavorable” con carácter vinculante y sin ulterior recurso.</w:t>
      </w:r>
    </w:p>
    <w:p w:rsidR="00073FFC" w:rsidRDefault="00073FFC">
      <w:pPr>
        <w:spacing w:line="276" w:lineRule="auto"/>
        <w:jc w:val="both"/>
        <w:rPr>
          <w:rFonts w:ascii="Arial" w:hAnsi="Arial" w:cs="Arial"/>
          <w:color w:val="000000"/>
          <w:sz w:val="26"/>
          <w:szCs w:val="26"/>
          <w:lang w:val="es-CR"/>
        </w:rPr>
      </w:pPr>
    </w:p>
    <w:p w:rsidR="00073FFC" w:rsidRDefault="00EB00D4">
      <w:pPr>
        <w:spacing w:line="276" w:lineRule="auto"/>
        <w:jc w:val="both"/>
        <w:rPr>
          <w:rFonts w:ascii="Arial" w:hAnsi="Arial" w:cs="Arial"/>
          <w:sz w:val="26"/>
          <w:szCs w:val="26"/>
          <w:lang w:val="es-CR"/>
        </w:rPr>
      </w:pPr>
      <w:r>
        <w:rPr>
          <w:rFonts w:ascii="Arial" w:hAnsi="Arial" w:cs="Arial"/>
          <w:b/>
          <w:sz w:val="26"/>
          <w:szCs w:val="26"/>
          <w:lang w:val="es-CR"/>
        </w:rPr>
        <w:t>Curso de nivelación:</w:t>
      </w:r>
      <w:r>
        <w:rPr>
          <w:rFonts w:ascii="Arial" w:hAnsi="Arial" w:cs="Arial"/>
          <w:sz w:val="26"/>
          <w:szCs w:val="26"/>
          <w:lang w:val="es-CR"/>
        </w:rPr>
        <w:t xml:space="preserve"> Una vez aprobada la práctica supervisada se debe realizar el curso de nivelación: 32 horas en materia de Pensiones Alimentarias y Familia (cuatro días) y 8 horas en materia Penal.</w:t>
      </w:r>
    </w:p>
    <w:p w:rsidR="00427BCE" w:rsidRDefault="00427BCE">
      <w:pPr>
        <w:spacing w:line="276" w:lineRule="auto"/>
        <w:jc w:val="both"/>
        <w:rPr>
          <w:rFonts w:ascii="Arial" w:hAnsi="Arial" w:cs="Arial"/>
          <w:sz w:val="26"/>
          <w:szCs w:val="26"/>
          <w:lang w:val="es-CR"/>
        </w:rPr>
      </w:pPr>
    </w:p>
    <w:p w:rsidR="00427BCE" w:rsidRDefault="00427BCE">
      <w:pPr>
        <w:spacing w:line="276" w:lineRule="auto"/>
        <w:jc w:val="both"/>
        <w:rPr>
          <w:rFonts w:ascii="Arial" w:hAnsi="Arial" w:cs="Arial"/>
          <w:sz w:val="26"/>
          <w:szCs w:val="26"/>
          <w:lang w:val="es-CR"/>
        </w:rPr>
      </w:pPr>
      <w:r>
        <w:rPr>
          <w:rFonts w:ascii="Arial" w:hAnsi="Arial" w:cs="Arial"/>
          <w:sz w:val="26"/>
          <w:szCs w:val="26"/>
          <w:lang w:val="es-CR"/>
        </w:rPr>
        <w:t>Estas dos fases (práctica supervisada y curso de nivelación) no t</w:t>
      </w:r>
      <w:r w:rsidR="00367E8F">
        <w:rPr>
          <w:rFonts w:ascii="Arial" w:hAnsi="Arial" w:cs="Arial"/>
          <w:sz w:val="26"/>
          <w:szCs w:val="26"/>
          <w:lang w:val="es-CR"/>
        </w:rPr>
        <w:t>ienen</w:t>
      </w:r>
      <w:r>
        <w:rPr>
          <w:rFonts w:ascii="Arial" w:hAnsi="Arial" w:cs="Arial"/>
          <w:sz w:val="26"/>
          <w:szCs w:val="26"/>
          <w:lang w:val="es-CR"/>
        </w:rPr>
        <w:t xml:space="preserve"> calificación.</w:t>
      </w:r>
      <w:r w:rsidR="00367E8F">
        <w:rPr>
          <w:rFonts w:ascii="Arial" w:hAnsi="Arial" w:cs="Arial"/>
          <w:sz w:val="26"/>
          <w:szCs w:val="26"/>
          <w:lang w:val="es-CR"/>
        </w:rPr>
        <w:t xml:space="preserve"> Sin embargo, son requisito indispensable para continuar a la siguiente fase.</w:t>
      </w:r>
    </w:p>
    <w:p w:rsidR="00073FFC" w:rsidRDefault="00073FFC">
      <w:pPr>
        <w:spacing w:line="276" w:lineRule="auto"/>
        <w:jc w:val="both"/>
        <w:rPr>
          <w:rFonts w:ascii="Arial" w:hAnsi="Arial" w:cs="Arial"/>
          <w:sz w:val="26"/>
          <w:szCs w:val="26"/>
          <w:lang w:val="es-CR"/>
        </w:rPr>
      </w:pPr>
    </w:p>
    <w:p w:rsidR="00073FFC" w:rsidRDefault="00EB00D4">
      <w:pPr>
        <w:spacing w:line="276" w:lineRule="auto"/>
        <w:jc w:val="both"/>
        <w:rPr>
          <w:rFonts w:ascii="Arial" w:hAnsi="Arial" w:cs="Arial"/>
          <w:sz w:val="26"/>
          <w:szCs w:val="26"/>
          <w:lang w:val="es-CR"/>
        </w:rPr>
      </w:pPr>
      <w:r>
        <w:rPr>
          <w:rFonts w:ascii="Arial" w:hAnsi="Arial" w:cs="Arial"/>
          <w:b/>
          <w:bCs/>
          <w:sz w:val="26"/>
          <w:szCs w:val="26"/>
          <w:lang w:val="es-CR"/>
        </w:rPr>
        <w:t>2.4 Examen final</w:t>
      </w:r>
      <w:r>
        <w:rPr>
          <w:rFonts w:ascii="Arial" w:hAnsi="Arial" w:cs="Arial"/>
          <w:sz w:val="26"/>
          <w:szCs w:val="26"/>
          <w:lang w:val="es-CR"/>
        </w:rPr>
        <w:tab/>
      </w:r>
    </w:p>
    <w:p w:rsidR="00073FFC" w:rsidRDefault="00073FFC">
      <w:pPr>
        <w:spacing w:line="276" w:lineRule="auto"/>
        <w:jc w:val="both"/>
        <w:rPr>
          <w:rFonts w:ascii="Arial" w:hAnsi="Arial" w:cs="Arial"/>
          <w:sz w:val="26"/>
          <w:szCs w:val="26"/>
          <w:lang w:val="es-CR"/>
        </w:rPr>
      </w:pPr>
    </w:p>
    <w:p w:rsidR="00073FFC" w:rsidRPr="00072250" w:rsidRDefault="00EB00D4">
      <w:pPr>
        <w:spacing w:line="276" w:lineRule="auto"/>
        <w:jc w:val="both"/>
        <w:rPr>
          <w:rFonts w:ascii="Arial" w:hAnsi="Arial" w:cs="Arial"/>
          <w:sz w:val="26"/>
          <w:szCs w:val="26"/>
          <w:lang w:val="es-CR"/>
        </w:rPr>
      </w:pPr>
      <w:r>
        <w:rPr>
          <w:rFonts w:ascii="Arial" w:hAnsi="Arial" w:cs="Arial"/>
          <w:sz w:val="26"/>
          <w:szCs w:val="26"/>
          <w:lang w:val="es-CR"/>
        </w:rPr>
        <w:t xml:space="preserve">Por último, la persona oferente que apruebe todas las etapas anteriores deberá realizar un </w:t>
      </w:r>
      <w:r w:rsidRPr="00AB7D91">
        <w:rPr>
          <w:rFonts w:ascii="Arial" w:hAnsi="Arial" w:cs="Arial"/>
          <w:b/>
          <w:sz w:val="26"/>
          <w:szCs w:val="26"/>
          <w:lang w:val="es-CR"/>
        </w:rPr>
        <w:t>examen final escrito y otro oral</w:t>
      </w:r>
      <w:r>
        <w:rPr>
          <w:rFonts w:ascii="Arial" w:hAnsi="Arial" w:cs="Arial"/>
          <w:sz w:val="26"/>
          <w:szCs w:val="26"/>
          <w:lang w:val="es-CR"/>
        </w:rPr>
        <w:t xml:space="preserve">, este último ante un Tribunal integrado por una persona supervisora y dos personas defensoras de experiencia, cuya nota mínima de aprobación es de 80.00, con lo cual la persona adquiere la condición de “Elegible” para nombramientos interinos como Defensor Público o Defensora Pública en materia </w:t>
      </w:r>
      <w:r w:rsidRPr="00072250">
        <w:rPr>
          <w:rFonts w:ascii="Arial" w:hAnsi="Arial" w:cs="Arial"/>
          <w:sz w:val="26"/>
          <w:szCs w:val="26"/>
          <w:lang w:val="es-CR"/>
        </w:rPr>
        <w:t>de pensiones</w:t>
      </w:r>
      <w:r w:rsidR="00072250">
        <w:rPr>
          <w:rFonts w:ascii="Arial" w:hAnsi="Arial" w:cs="Arial"/>
          <w:sz w:val="26"/>
          <w:szCs w:val="26"/>
          <w:lang w:val="es-CR"/>
        </w:rPr>
        <w:t xml:space="preserve"> alimentarias</w:t>
      </w:r>
      <w:r w:rsidRPr="00072250">
        <w:rPr>
          <w:rFonts w:ascii="Arial" w:hAnsi="Arial" w:cs="Arial"/>
          <w:sz w:val="26"/>
          <w:szCs w:val="26"/>
          <w:lang w:val="es-CR"/>
        </w:rPr>
        <w:t xml:space="preserve">. </w:t>
      </w:r>
    </w:p>
    <w:p w:rsidR="00073FFC" w:rsidRPr="00072250" w:rsidRDefault="00073FFC">
      <w:pPr>
        <w:spacing w:line="276" w:lineRule="auto"/>
        <w:jc w:val="both"/>
        <w:rPr>
          <w:rFonts w:ascii="Arial" w:hAnsi="Arial" w:cs="Arial"/>
          <w:sz w:val="26"/>
          <w:szCs w:val="26"/>
          <w:lang w:val="es-CR"/>
        </w:rPr>
      </w:pPr>
    </w:p>
    <w:p w:rsidR="00073FFC" w:rsidRDefault="00EB00D4">
      <w:pPr>
        <w:spacing w:line="276" w:lineRule="auto"/>
        <w:jc w:val="both"/>
        <w:rPr>
          <w:rFonts w:ascii="Arial" w:hAnsi="Arial" w:cs="Arial"/>
          <w:color w:val="000000"/>
          <w:sz w:val="26"/>
          <w:szCs w:val="26"/>
          <w:lang w:val="es-CR"/>
        </w:rPr>
      </w:pPr>
      <w:r>
        <w:rPr>
          <w:rFonts w:ascii="Arial" w:hAnsi="Arial" w:cs="Arial"/>
          <w:color w:val="000000"/>
          <w:sz w:val="26"/>
          <w:szCs w:val="26"/>
          <w:lang w:val="es-CR"/>
        </w:rPr>
        <w:t xml:space="preserve">Contra el resultado del examen oral, no hay ulterior recurso. </w:t>
      </w:r>
    </w:p>
    <w:p w:rsidR="00073FFC" w:rsidRDefault="00073FFC">
      <w:pPr>
        <w:spacing w:line="276" w:lineRule="auto"/>
        <w:jc w:val="both"/>
        <w:rPr>
          <w:rFonts w:ascii="Arial" w:hAnsi="Arial" w:cs="Arial"/>
          <w:color w:val="000000"/>
          <w:sz w:val="26"/>
          <w:szCs w:val="26"/>
          <w:lang w:val="es-CR"/>
        </w:rPr>
      </w:pPr>
    </w:p>
    <w:p w:rsidR="00073FFC" w:rsidRDefault="00EB00D4">
      <w:pPr>
        <w:spacing w:line="276" w:lineRule="auto"/>
        <w:jc w:val="both"/>
        <w:rPr>
          <w:rFonts w:ascii="Arial" w:hAnsi="Arial" w:cs="Arial"/>
          <w:strike/>
          <w:sz w:val="26"/>
          <w:szCs w:val="26"/>
          <w:lang w:val="es-CR"/>
        </w:rPr>
      </w:pPr>
      <w:r>
        <w:rPr>
          <w:rFonts w:ascii="Arial" w:hAnsi="Arial" w:cs="Arial"/>
          <w:sz w:val="26"/>
          <w:szCs w:val="26"/>
          <w:lang w:val="es-CR"/>
        </w:rPr>
        <w:t xml:space="preserve">Contra el resultado del examen escrito, cabe </w:t>
      </w:r>
      <w:r>
        <w:rPr>
          <w:rFonts w:ascii="Arial" w:hAnsi="Arial" w:cs="Arial"/>
          <w:b/>
          <w:sz w:val="26"/>
          <w:szCs w:val="26"/>
          <w:lang w:val="es-CR"/>
        </w:rPr>
        <w:t>recurso de apelación</w:t>
      </w:r>
      <w:r>
        <w:rPr>
          <w:rFonts w:ascii="Arial" w:hAnsi="Arial" w:cs="Arial"/>
          <w:sz w:val="26"/>
          <w:szCs w:val="26"/>
          <w:lang w:val="es-CR"/>
        </w:rPr>
        <w:t xml:space="preserve">, dentro del plazo de tres días hábiles, contados a partir del día siguiente de haber recibido la notificación de la nota, el cual debe presentarse debidamente fundamentado, ante la Unidad de Reclutamiento y Selección de la Defensa Pública. </w:t>
      </w:r>
      <w:r>
        <w:rPr>
          <w:rFonts w:ascii="Arial" w:hAnsi="Arial" w:cs="Arial"/>
          <w:strike/>
          <w:sz w:val="26"/>
          <w:szCs w:val="26"/>
          <w:lang w:val="es-CR"/>
        </w:rPr>
        <w:t xml:space="preserve"> </w:t>
      </w:r>
    </w:p>
    <w:p w:rsidR="00073FFC" w:rsidRDefault="00073FFC">
      <w:pPr>
        <w:ind w:left="934"/>
        <w:jc w:val="both"/>
        <w:rPr>
          <w:rFonts w:ascii="Arial" w:hAnsi="Arial" w:cs="Arial"/>
          <w:color w:val="E36C0A" w:themeColor="accent6" w:themeShade="BF"/>
          <w:sz w:val="26"/>
          <w:szCs w:val="26"/>
          <w:lang w:val="es-CR"/>
        </w:rPr>
      </w:pPr>
    </w:p>
    <w:p w:rsidR="00073FFC" w:rsidRDefault="00073FFC">
      <w:pPr>
        <w:jc w:val="both"/>
        <w:rPr>
          <w:rFonts w:ascii="Helvetica-Bold" w:hAnsi="Helvetica-Bold" w:cs="Helvetica-Bold"/>
          <w:b/>
          <w:bCs/>
          <w:color w:val="0070C0"/>
          <w:sz w:val="23"/>
          <w:szCs w:val="23"/>
          <w:u w:val="single"/>
        </w:rPr>
      </w:pPr>
    </w:p>
    <w:p w:rsidR="00073FFC" w:rsidRDefault="00EB00D4">
      <w:pPr>
        <w:jc w:val="both"/>
        <w:rPr>
          <w:rFonts w:ascii="Arial" w:hAnsi="Arial" w:cs="Arial"/>
          <w:b/>
          <w:bCs/>
          <w:sz w:val="26"/>
          <w:szCs w:val="26"/>
        </w:rPr>
      </w:pPr>
      <w:r>
        <w:rPr>
          <w:rFonts w:ascii="Arial" w:hAnsi="Arial" w:cs="Arial"/>
          <w:b/>
          <w:bCs/>
          <w:sz w:val="26"/>
          <w:szCs w:val="26"/>
        </w:rPr>
        <w:t xml:space="preserve">3.- OBSERVACIONES </w:t>
      </w:r>
    </w:p>
    <w:p w:rsidR="00073FFC" w:rsidRDefault="00EB00D4">
      <w:pPr>
        <w:spacing w:beforeAutospacing="1" w:afterAutospacing="1" w:line="276" w:lineRule="auto"/>
        <w:ind w:left="567" w:hanging="567"/>
        <w:jc w:val="both"/>
        <w:rPr>
          <w:rFonts w:ascii="Arial" w:hAnsi="Arial" w:cs="Arial"/>
          <w:bCs/>
          <w:sz w:val="26"/>
          <w:szCs w:val="26"/>
        </w:rPr>
      </w:pPr>
      <w:r w:rsidRPr="00AB7D91">
        <w:rPr>
          <w:rFonts w:ascii="Arial" w:hAnsi="Arial" w:cs="Arial"/>
          <w:b/>
          <w:bCs/>
          <w:sz w:val="26"/>
          <w:szCs w:val="26"/>
        </w:rPr>
        <w:t>3.1</w:t>
      </w:r>
      <w:r>
        <w:rPr>
          <w:rFonts w:ascii="Arial" w:hAnsi="Arial" w:cs="Arial"/>
          <w:bCs/>
          <w:sz w:val="26"/>
          <w:szCs w:val="26"/>
        </w:rPr>
        <w:tab/>
        <w:t>Toda la documentación deberá ser entregada en la U</w:t>
      </w:r>
      <w:r w:rsidR="00072250">
        <w:rPr>
          <w:rFonts w:ascii="Arial" w:hAnsi="Arial" w:cs="Arial"/>
          <w:bCs/>
          <w:sz w:val="26"/>
          <w:szCs w:val="26"/>
        </w:rPr>
        <w:t xml:space="preserve">nidad de </w:t>
      </w:r>
      <w:r>
        <w:rPr>
          <w:rFonts w:ascii="Arial" w:hAnsi="Arial" w:cs="Arial"/>
          <w:bCs/>
          <w:sz w:val="26"/>
          <w:szCs w:val="26"/>
        </w:rPr>
        <w:t>Reclutamiento y Selección de la Defensa Pública (avenida segunda diagonal a Caja de Ande y contiguo a A</w:t>
      </w:r>
      <w:r w:rsidR="00F63405">
        <w:rPr>
          <w:rFonts w:ascii="Arial" w:hAnsi="Arial" w:cs="Arial"/>
          <w:bCs/>
          <w:sz w:val="26"/>
          <w:szCs w:val="26"/>
        </w:rPr>
        <w:t>SECCSS</w:t>
      </w:r>
      <w:r>
        <w:rPr>
          <w:rFonts w:ascii="Arial" w:hAnsi="Arial" w:cs="Arial"/>
          <w:bCs/>
          <w:sz w:val="26"/>
          <w:szCs w:val="26"/>
        </w:rPr>
        <w:t>).</w:t>
      </w:r>
    </w:p>
    <w:p w:rsidR="00073FFC" w:rsidRDefault="00EB00D4">
      <w:pPr>
        <w:tabs>
          <w:tab w:val="left" w:pos="567"/>
        </w:tabs>
        <w:spacing w:line="276" w:lineRule="auto"/>
        <w:ind w:left="567" w:hanging="567"/>
        <w:jc w:val="both"/>
        <w:rPr>
          <w:rFonts w:ascii="Arial" w:hAnsi="Arial" w:cs="Arial"/>
          <w:color w:val="E36C0A" w:themeColor="accent6" w:themeShade="BF"/>
          <w:sz w:val="26"/>
          <w:szCs w:val="26"/>
          <w:lang w:val="es-CR"/>
        </w:rPr>
      </w:pPr>
      <w:r w:rsidRPr="00AB7D91">
        <w:rPr>
          <w:rFonts w:ascii="Arial" w:hAnsi="Arial" w:cs="Arial"/>
          <w:b/>
          <w:sz w:val="26"/>
          <w:szCs w:val="26"/>
        </w:rPr>
        <w:t>3.2</w:t>
      </w:r>
      <w:r>
        <w:rPr>
          <w:rFonts w:ascii="Arial" w:hAnsi="Arial" w:cs="Arial"/>
          <w:sz w:val="26"/>
          <w:szCs w:val="26"/>
        </w:rPr>
        <w:tab/>
        <w:t>La Defensa Pública no</w:t>
      </w:r>
      <w:r>
        <w:rPr>
          <w:rFonts w:ascii="Arial" w:hAnsi="Arial" w:cs="Arial"/>
          <w:sz w:val="26"/>
          <w:szCs w:val="26"/>
          <w:lang w:val="es-CR"/>
        </w:rPr>
        <w:t xml:space="preserve"> recibirá documentación posterior al cierre de la presente convocatoria</w:t>
      </w:r>
      <w:r w:rsidR="00F21BA0">
        <w:rPr>
          <w:rFonts w:ascii="Arial" w:hAnsi="Arial" w:cs="Arial"/>
          <w:sz w:val="26"/>
          <w:szCs w:val="26"/>
          <w:lang w:val="es-CR"/>
        </w:rPr>
        <w:t xml:space="preserve">. </w:t>
      </w:r>
      <w:r w:rsidR="00AB7D91">
        <w:rPr>
          <w:rFonts w:ascii="Arial" w:hAnsi="Arial" w:cs="Arial"/>
          <w:sz w:val="26"/>
          <w:szCs w:val="26"/>
          <w:lang w:val="es-CR"/>
        </w:rPr>
        <w:t>E</w:t>
      </w:r>
      <w:r w:rsidRPr="00072250">
        <w:rPr>
          <w:rFonts w:ascii="Arial" w:hAnsi="Arial" w:cs="Arial"/>
          <w:sz w:val="26"/>
          <w:szCs w:val="26"/>
          <w:lang w:val="es-CR"/>
        </w:rPr>
        <w:t>n el caso del Poder Judicial</w:t>
      </w:r>
      <w:r w:rsidR="00F21BA0">
        <w:rPr>
          <w:rFonts w:ascii="Arial" w:hAnsi="Arial" w:cs="Arial"/>
          <w:sz w:val="26"/>
          <w:szCs w:val="26"/>
          <w:lang w:val="es-CR"/>
        </w:rPr>
        <w:t>,</w:t>
      </w:r>
      <w:r w:rsidRPr="00072250">
        <w:rPr>
          <w:rFonts w:ascii="Arial" w:hAnsi="Arial" w:cs="Arial"/>
          <w:sz w:val="26"/>
          <w:szCs w:val="26"/>
          <w:lang w:val="es-CR"/>
        </w:rPr>
        <w:t xml:space="preserve"> se</w:t>
      </w:r>
      <w:r>
        <w:rPr>
          <w:rFonts w:ascii="Arial" w:hAnsi="Arial" w:cs="Arial"/>
          <w:sz w:val="26"/>
          <w:szCs w:val="26"/>
          <w:lang w:val="es-CR"/>
        </w:rPr>
        <w:t xml:space="preserve"> solicita a las </w:t>
      </w:r>
      <w:r w:rsidR="00F21BA0">
        <w:rPr>
          <w:rFonts w:ascii="Arial" w:hAnsi="Arial" w:cs="Arial"/>
          <w:sz w:val="26"/>
          <w:szCs w:val="26"/>
          <w:lang w:val="es-CR"/>
        </w:rPr>
        <w:t>J</w:t>
      </w:r>
      <w:r>
        <w:rPr>
          <w:rFonts w:ascii="Arial" w:hAnsi="Arial" w:cs="Arial"/>
          <w:sz w:val="26"/>
          <w:szCs w:val="26"/>
          <w:lang w:val="es-CR"/>
        </w:rPr>
        <w:t>efaturas hacer de conocimiento formal a todo su personal sobre este proceso, incluyendo a aquellas personas que se encuentren fuera de la oficina por cualquier motivo (vacaciones, incapacidad, licencias, giras, capacitaciones, entre otros).</w:t>
      </w:r>
    </w:p>
    <w:p w:rsidR="00073FFC" w:rsidRDefault="00073FFC">
      <w:pPr>
        <w:tabs>
          <w:tab w:val="left" w:pos="567"/>
        </w:tabs>
        <w:spacing w:line="276" w:lineRule="auto"/>
        <w:ind w:left="567" w:hanging="567"/>
        <w:jc w:val="both"/>
        <w:rPr>
          <w:rFonts w:ascii="Arial" w:hAnsi="Arial" w:cs="Arial"/>
          <w:color w:val="E36C0A" w:themeColor="accent6" w:themeShade="BF"/>
          <w:sz w:val="26"/>
          <w:szCs w:val="26"/>
          <w:lang w:val="es-CR"/>
        </w:rPr>
      </w:pPr>
    </w:p>
    <w:p w:rsidR="00073FFC" w:rsidRDefault="00EB00D4">
      <w:pPr>
        <w:tabs>
          <w:tab w:val="left" w:pos="567"/>
        </w:tabs>
        <w:spacing w:line="276" w:lineRule="auto"/>
        <w:ind w:left="567" w:hanging="567"/>
        <w:jc w:val="both"/>
        <w:rPr>
          <w:rFonts w:ascii="Arial" w:hAnsi="Arial" w:cs="Arial"/>
          <w:bCs/>
          <w:sz w:val="26"/>
          <w:szCs w:val="26"/>
          <w:highlight w:val="cyan"/>
        </w:rPr>
      </w:pPr>
      <w:r w:rsidRPr="00AB7D91">
        <w:rPr>
          <w:rFonts w:ascii="Arial" w:hAnsi="Arial" w:cs="Arial"/>
          <w:b/>
          <w:bCs/>
          <w:sz w:val="26"/>
          <w:szCs w:val="26"/>
        </w:rPr>
        <w:t>3.3</w:t>
      </w:r>
      <w:r>
        <w:rPr>
          <w:rFonts w:ascii="Arial" w:hAnsi="Arial" w:cs="Arial"/>
          <w:bCs/>
          <w:sz w:val="26"/>
          <w:szCs w:val="26"/>
        </w:rPr>
        <w:tab/>
        <w:t xml:space="preserve">Del total de personas oferentes que presenten documentos antes del cierre de la convocatoria, la Defensa Pública preseleccionará </w:t>
      </w:r>
      <w:r>
        <w:rPr>
          <w:rFonts w:ascii="Arial" w:hAnsi="Arial" w:cs="Arial"/>
          <w:b/>
          <w:bCs/>
          <w:sz w:val="26"/>
          <w:szCs w:val="26"/>
        </w:rPr>
        <w:t xml:space="preserve">únicamente a treinta (30) profesionales, </w:t>
      </w:r>
      <w:r>
        <w:rPr>
          <w:rFonts w:ascii="Arial" w:hAnsi="Arial" w:cs="Arial"/>
          <w:bCs/>
          <w:sz w:val="26"/>
          <w:szCs w:val="26"/>
        </w:rPr>
        <w:t>de acuerdo con la nota asignada en el proceso previo de revisión documental.</w:t>
      </w:r>
    </w:p>
    <w:p w:rsidR="00073FFC" w:rsidRDefault="00073FFC">
      <w:pPr>
        <w:tabs>
          <w:tab w:val="left" w:pos="567"/>
        </w:tabs>
        <w:spacing w:line="276" w:lineRule="auto"/>
        <w:ind w:left="567" w:hanging="567"/>
        <w:jc w:val="both"/>
        <w:rPr>
          <w:rFonts w:ascii="Arial" w:hAnsi="Arial" w:cs="Arial"/>
          <w:color w:val="E36C0A" w:themeColor="accent6" w:themeShade="BF"/>
          <w:sz w:val="26"/>
          <w:szCs w:val="26"/>
          <w:lang w:val="es-CR"/>
        </w:rPr>
      </w:pPr>
    </w:p>
    <w:p w:rsidR="00073FFC" w:rsidRPr="00AB7D91" w:rsidRDefault="00EB00D4">
      <w:pPr>
        <w:tabs>
          <w:tab w:val="left" w:pos="426"/>
          <w:tab w:val="left" w:pos="567"/>
        </w:tabs>
        <w:suppressAutoHyphens/>
        <w:spacing w:line="276" w:lineRule="auto"/>
        <w:contextualSpacing/>
        <w:jc w:val="both"/>
        <w:rPr>
          <w:rFonts w:ascii="Arial" w:eastAsia="Arial" w:hAnsi="Arial" w:cs="Arial"/>
          <w:b/>
          <w:sz w:val="26"/>
          <w:szCs w:val="26"/>
        </w:rPr>
      </w:pPr>
      <w:r w:rsidRPr="00AB7D91">
        <w:rPr>
          <w:rFonts w:ascii="Arial" w:hAnsi="Arial" w:cs="Arial"/>
          <w:b/>
          <w:sz w:val="26"/>
          <w:szCs w:val="26"/>
          <w:lang w:val="es-CR"/>
        </w:rPr>
        <w:lastRenderedPageBreak/>
        <w:t>3.4</w:t>
      </w:r>
      <w:r w:rsidRPr="00AB7D91">
        <w:rPr>
          <w:rFonts w:ascii="Arial" w:hAnsi="Arial" w:cs="Arial"/>
          <w:b/>
          <w:sz w:val="26"/>
          <w:szCs w:val="26"/>
          <w:lang w:val="es-CR"/>
        </w:rPr>
        <w:tab/>
      </w:r>
      <w:r w:rsidRPr="00AB7D91">
        <w:rPr>
          <w:rFonts w:ascii="Arial" w:hAnsi="Arial" w:cs="Arial"/>
          <w:b/>
          <w:sz w:val="26"/>
          <w:szCs w:val="26"/>
          <w:lang w:val="es-CR"/>
        </w:rPr>
        <w:tab/>
      </w:r>
      <w:r w:rsidRPr="00AB7D91">
        <w:rPr>
          <w:rFonts w:ascii="Arial" w:eastAsia="Arial" w:hAnsi="Arial" w:cs="Arial"/>
          <w:b/>
          <w:sz w:val="26"/>
          <w:szCs w:val="26"/>
        </w:rPr>
        <w:t xml:space="preserve">Reprogramación de exámenes  </w:t>
      </w:r>
    </w:p>
    <w:p w:rsidR="00073FFC" w:rsidRDefault="00073FFC">
      <w:pPr>
        <w:tabs>
          <w:tab w:val="left" w:pos="960"/>
        </w:tabs>
        <w:suppressAutoHyphens/>
        <w:spacing w:line="276" w:lineRule="auto"/>
        <w:jc w:val="both"/>
        <w:rPr>
          <w:rFonts w:ascii="Arial" w:eastAsia="Arial" w:hAnsi="Arial" w:cs="Arial"/>
        </w:rPr>
      </w:pPr>
    </w:p>
    <w:p w:rsidR="00073FFC" w:rsidRDefault="00EB00D4">
      <w:pPr>
        <w:tabs>
          <w:tab w:val="left" w:pos="960"/>
        </w:tabs>
        <w:suppressAutoHyphens/>
        <w:spacing w:line="276" w:lineRule="auto"/>
        <w:ind w:left="567"/>
        <w:jc w:val="both"/>
        <w:rPr>
          <w:rFonts w:ascii="Arial" w:eastAsia="Arial" w:hAnsi="Arial" w:cs="Arial"/>
          <w:sz w:val="26"/>
          <w:szCs w:val="26"/>
        </w:rPr>
      </w:pPr>
      <w:r>
        <w:rPr>
          <w:rFonts w:ascii="Arial" w:eastAsia="Arial" w:hAnsi="Arial" w:cs="Arial"/>
          <w:sz w:val="26"/>
          <w:szCs w:val="26"/>
        </w:rPr>
        <w:t>La reprogramación de las entrevistas o de los exámenes escrito y oral, únicamente proceden en casos excepcionalísimos, debidamente justificados y por una única vez (citación judicial, muerte de un familiar</w:t>
      </w:r>
      <w:r w:rsidR="00F21BA0">
        <w:rPr>
          <w:rFonts w:ascii="Arial" w:eastAsia="Arial" w:hAnsi="Arial" w:cs="Arial"/>
          <w:sz w:val="26"/>
          <w:szCs w:val="26"/>
        </w:rPr>
        <w:t xml:space="preserve"> hasta tercer grado</w:t>
      </w:r>
      <w:r>
        <w:rPr>
          <w:rFonts w:ascii="Arial" w:eastAsia="Arial" w:hAnsi="Arial" w:cs="Arial"/>
          <w:sz w:val="26"/>
          <w:szCs w:val="26"/>
        </w:rPr>
        <w:t xml:space="preserve">, incapacidad, motivos de fuerza mayor), mediante la documentación que acredite la gestión </w:t>
      </w:r>
      <w:r>
        <w:rPr>
          <w:rFonts w:ascii="Arial" w:eastAsia="Arial" w:hAnsi="Arial" w:cs="Arial"/>
          <w:sz w:val="26"/>
          <w:szCs w:val="26"/>
          <w:u w:val="single"/>
        </w:rPr>
        <w:t xml:space="preserve">ante la Sub </w:t>
      </w:r>
      <w:r w:rsidR="00F21BA0">
        <w:rPr>
          <w:rFonts w:ascii="Arial" w:eastAsia="Arial" w:hAnsi="Arial" w:cs="Arial"/>
          <w:sz w:val="26"/>
          <w:szCs w:val="26"/>
          <w:u w:val="single"/>
        </w:rPr>
        <w:t>J</w:t>
      </w:r>
      <w:r>
        <w:rPr>
          <w:rFonts w:ascii="Arial" w:eastAsia="Arial" w:hAnsi="Arial" w:cs="Arial"/>
          <w:sz w:val="26"/>
          <w:szCs w:val="26"/>
          <w:u w:val="single"/>
        </w:rPr>
        <w:t>efatura de la Defensa Pública</w:t>
      </w:r>
      <w:r>
        <w:rPr>
          <w:rFonts w:ascii="Arial" w:eastAsia="Arial" w:hAnsi="Arial" w:cs="Arial"/>
          <w:sz w:val="26"/>
          <w:szCs w:val="26"/>
        </w:rPr>
        <w:t>.</w:t>
      </w:r>
    </w:p>
    <w:p w:rsidR="00073FFC" w:rsidRDefault="00073FFC">
      <w:pPr>
        <w:tabs>
          <w:tab w:val="left" w:pos="960"/>
        </w:tabs>
        <w:suppressAutoHyphens/>
        <w:spacing w:line="276" w:lineRule="auto"/>
        <w:ind w:left="567"/>
        <w:jc w:val="both"/>
        <w:rPr>
          <w:rFonts w:ascii="Arial" w:eastAsia="Arial" w:hAnsi="Arial" w:cs="Arial"/>
          <w:sz w:val="26"/>
          <w:szCs w:val="26"/>
        </w:rPr>
      </w:pPr>
    </w:p>
    <w:p w:rsidR="00073FFC" w:rsidRDefault="00EB00D4">
      <w:pPr>
        <w:tabs>
          <w:tab w:val="left" w:pos="960"/>
        </w:tabs>
        <w:suppressAutoHyphens/>
        <w:spacing w:line="276" w:lineRule="auto"/>
        <w:ind w:left="567"/>
        <w:jc w:val="both"/>
        <w:rPr>
          <w:rFonts w:ascii="Arial" w:eastAsia="Arial" w:hAnsi="Arial" w:cs="Arial"/>
          <w:sz w:val="26"/>
          <w:szCs w:val="26"/>
        </w:rPr>
      </w:pPr>
      <w:r>
        <w:rPr>
          <w:rFonts w:ascii="Arial" w:eastAsia="Arial" w:hAnsi="Arial" w:cs="Arial"/>
          <w:sz w:val="26"/>
          <w:szCs w:val="26"/>
        </w:rPr>
        <w:t>Dicha reprogramación se podrá solicitar personalmente, por vía electrónica o por cualquier otro medio escrito, durante las 24 horas hábiles siguientes a la fecha designada, incluso por medio de tercera persona, si el inter</w:t>
      </w:r>
      <w:bookmarkStart w:id="0" w:name="_GoBack"/>
      <w:bookmarkEnd w:id="0"/>
      <w:r>
        <w:rPr>
          <w:rFonts w:ascii="Arial" w:eastAsia="Arial" w:hAnsi="Arial" w:cs="Arial"/>
          <w:sz w:val="26"/>
          <w:szCs w:val="26"/>
        </w:rPr>
        <w:t>esado estuviera inhabilitado para hacerlo personalmente</w:t>
      </w:r>
      <w:r w:rsidR="00F21BA0">
        <w:rPr>
          <w:rFonts w:ascii="Arial" w:eastAsia="Arial" w:hAnsi="Arial" w:cs="Arial"/>
          <w:sz w:val="26"/>
          <w:szCs w:val="26"/>
        </w:rPr>
        <w:t>, circunstancia que deberá ser acreditada idóneamente</w:t>
      </w:r>
      <w:r>
        <w:rPr>
          <w:rFonts w:ascii="Arial" w:eastAsia="Arial" w:hAnsi="Arial" w:cs="Arial"/>
          <w:sz w:val="26"/>
          <w:szCs w:val="26"/>
        </w:rPr>
        <w:t xml:space="preserve">. </w:t>
      </w:r>
    </w:p>
    <w:p w:rsidR="00073FFC" w:rsidRDefault="00073FFC">
      <w:pPr>
        <w:tabs>
          <w:tab w:val="left" w:pos="960"/>
        </w:tabs>
        <w:suppressAutoHyphens/>
        <w:spacing w:line="276" w:lineRule="auto"/>
        <w:ind w:left="567"/>
        <w:jc w:val="both"/>
        <w:rPr>
          <w:rFonts w:ascii="Arial" w:eastAsia="Arial" w:hAnsi="Arial" w:cs="Arial"/>
          <w:sz w:val="26"/>
          <w:szCs w:val="26"/>
        </w:rPr>
      </w:pPr>
    </w:p>
    <w:p w:rsidR="00073FFC" w:rsidRDefault="00EB00D4">
      <w:pPr>
        <w:tabs>
          <w:tab w:val="left" w:pos="426"/>
          <w:tab w:val="left" w:pos="720"/>
        </w:tabs>
        <w:suppressAutoHyphens/>
        <w:spacing w:line="276" w:lineRule="auto"/>
        <w:ind w:left="567"/>
        <w:jc w:val="both"/>
        <w:rPr>
          <w:rFonts w:ascii="Arial" w:eastAsia="Arial" w:hAnsi="Arial" w:cs="Arial"/>
          <w:sz w:val="26"/>
          <w:szCs w:val="26"/>
        </w:rPr>
      </w:pPr>
      <w:r>
        <w:rPr>
          <w:rFonts w:ascii="Arial" w:eastAsia="Arial" w:hAnsi="Arial" w:cs="Arial"/>
          <w:sz w:val="26"/>
          <w:szCs w:val="26"/>
        </w:rPr>
        <w:t xml:space="preserve">Cuando la inasistencia a la prueba sea por razones de salud, la justificación deberá ser el documento que acredita la incapacidad y debe ser emitido por la Caja Costarricense de Seguro Social (CCSS) o en su defecto por el médico de empresa de la institución en que labore la persona interesada. En este caso se otorgará un plazo máximo de tres días hábiles para presentar la boleta de incapacidad. </w:t>
      </w:r>
    </w:p>
    <w:p w:rsidR="00073FFC" w:rsidRDefault="00073FFC">
      <w:pPr>
        <w:shd w:val="clear" w:color="auto" w:fill="FFFFFF"/>
        <w:tabs>
          <w:tab w:val="left" w:pos="567"/>
        </w:tabs>
        <w:spacing w:line="276" w:lineRule="auto"/>
        <w:ind w:left="567" w:hanging="567"/>
        <w:jc w:val="both"/>
        <w:rPr>
          <w:rFonts w:ascii="Arial" w:hAnsi="Arial" w:cs="Arial"/>
          <w:color w:val="E36C0A" w:themeColor="accent6" w:themeShade="BF"/>
          <w:sz w:val="26"/>
          <w:szCs w:val="26"/>
          <w:lang w:val="es-CR"/>
        </w:rPr>
      </w:pPr>
    </w:p>
    <w:p w:rsidR="00AB7D91" w:rsidRPr="00AB7D91" w:rsidRDefault="00EB00D4" w:rsidP="00AB7D91">
      <w:pPr>
        <w:spacing w:line="276" w:lineRule="auto"/>
        <w:ind w:left="567" w:hanging="567"/>
        <w:jc w:val="both"/>
        <w:rPr>
          <w:rFonts w:ascii="Arial" w:eastAsia="Arial" w:hAnsi="Arial" w:cs="Arial"/>
          <w:b/>
          <w:sz w:val="26"/>
          <w:szCs w:val="26"/>
        </w:rPr>
      </w:pPr>
      <w:r w:rsidRPr="00AB7D91">
        <w:rPr>
          <w:rFonts w:ascii="Arial" w:eastAsia="Arial" w:hAnsi="Arial" w:cs="Arial"/>
          <w:b/>
          <w:sz w:val="26"/>
          <w:szCs w:val="26"/>
        </w:rPr>
        <w:t xml:space="preserve">3.5 </w:t>
      </w:r>
      <w:r w:rsidR="00AB7D91" w:rsidRPr="00AB7D91">
        <w:rPr>
          <w:rFonts w:ascii="Arial" w:eastAsia="Arial" w:hAnsi="Arial" w:cs="Arial"/>
          <w:b/>
          <w:sz w:val="26"/>
          <w:szCs w:val="26"/>
        </w:rPr>
        <w:tab/>
        <w:t>Investigación sociolaboral y de antecedentes</w:t>
      </w:r>
    </w:p>
    <w:p w:rsidR="00AB7D91" w:rsidRDefault="00AB7D91" w:rsidP="00AB7D91">
      <w:pPr>
        <w:spacing w:line="276" w:lineRule="auto"/>
        <w:jc w:val="both"/>
        <w:rPr>
          <w:rFonts w:ascii="Arial" w:eastAsia="Arial" w:hAnsi="Arial" w:cs="Arial"/>
          <w:b/>
          <w:sz w:val="26"/>
          <w:szCs w:val="26"/>
        </w:rPr>
      </w:pPr>
    </w:p>
    <w:p w:rsidR="00073FFC" w:rsidRPr="00072250" w:rsidRDefault="00EB00D4" w:rsidP="00AB7D91">
      <w:pPr>
        <w:spacing w:line="276" w:lineRule="auto"/>
        <w:ind w:left="567"/>
        <w:jc w:val="both"/>
        <w:rPr>
          <w:rFonts w:ascii="Arial" w:hAnsi="Arial" w:cs="Arial"/>
          <w:iCs/>
          <w:sz w:val="26"/>
          <w:szCs w:val="26"/>
        </w:rPr>
      </w:pPr>
      <w:r w:rsidRPr="00072250">
        <w:rPr>
          <w:rFonts w:ascii="Arial" w:eastAsia="Arial" w:hAnsi="Arial" w:cs="Arial"/>
          <w:sz w:val="26"/>
          <w:szCs w:val="26"/>
        </w:rPr>
        <w:t xml:space="preserve">La Dirección de Gestión Humana realizará una </w:t>
      </w:r>
      <w:r w:rsidRPr="00AB7D91">
        <w:rPr>
          <w:rFonts w:ascii="Arial" w:eastAsia="Arial" w:hAnsi="Arial" w:cs="Arial"/>
          <w:sz w:val="26"/>
          <w:szCs w:val="26"/>
        </w:rPr>
        <w:t xml:space="preserve">investigación sociolaboral y de antecedentes </w:t>
      </w:r>
      <w:r w:rsidR="00F51C51" w:rsidRPr="00AB7D91">
        <w:rPr>
          <w:rStyle w:val="Refdenotaalpie"/>
          <w:rFonts w:ascii="Arial" w:eastAsia="Arial" w:hAnsi="Arial" w:cs="Arial"/>
          <w:sz w:val="26"/>
          <w:szCs w:val="26"/>
        </w:rPr>
        <w:footnoteReference w:id="1"/>
      </w:r>
      <w:r w:rsidR="00F51C51">
        <w:rPr>
          <w:rFonts w:ascii="Arial" w:eastAsia="Arial" w:hAnsi="Arial" w:cs="Arial"/>
          <w:b/>
          <w:sz w:val="26"/>
          <w:szCs w:val="26"/>
        </w:rPr>
        <w:t xml:space="preserve"> </w:t>
      </w:r>
      <w:r w:rsidRPr="00072250">
        <w:rPr>
          <w:rFonts w:ascii="Arial" w:eastAsia="Arial" w:hAnsi="Arial" w:cs="Arial"/>
          <w:sz w:val="26"/>
          <w:szCs w:val="26"/>
        </w:rPr>
        <w:t xml:space="preserve">a las personas que aprueben todas las etapas -según la lista definitiva que le remita la Defensa Pública- </w:t>
      </w:r>
      <w:r w:rsidRPr="00072250">
        <w:rPr>
          <w:rFonts w:ascii="Arial" w:hAnsi="Arial" w:cs="Arial"/>
          <w:iCs/>
          <w:sz w:val="26"/>
          <w:szCs w:val="26"/>
        </w:rPr>
        <w:t xml:space="preserve">de conformidad con </w:t>
      </w:r>
      <w:r w:rsidR="00AB7D91">
        <w:rPr>
          <w:rFonts w:ascii="Arial" w:hAnsi="Arial" w:cs="Arial"/>
          <w:iCs/>
          <w:sz w:val="26"/>
          <w:szCs w:val="26"/>
        </w:rPr>
        <w:t>lo establecido en el</w:t>
      </w:r>
      <w:r w:rsidRPr="00072250">
        <w:rPr>
          <w:rFonts w:ascii="Arial" w:hAnsi="Arial" w:cs="Arial"/>
          <w:iCs/>
          <w:sz w:val="26"/>
          <w:szCs w:val="26"/>
        </w:rPr>
        <w:t xml:space="preserve"> artículo 12 de la Ley Orgánica del Poder Judicial y 18 del Estatuto de Servicio Judicial; así como en atención a los acuerdos de Corte Plena N° 55-14, </w:t>
      </w:r>
      <w:r w:rsidR="00AB7D91">
        <w:rPr>
          <w:rFonts w:ascii="Arial" w:hAnsi="Arial" w:cs="Arial"/>
          <w:iCs/>
          <w:sz w:val="26"/>
          <w:szCs w:val="26"/>
        </w:rPr>
        <w:t>a</w:t>
      </w:r>
      <w:r w:rsidRPr="00072250">
        <w:rPr>
          <w:rFonts w:ascii="Arial" w:hAnsi="Arial" w:cs="Arial"/>
          <w:iCs/>
          <w:sz w:val="26"/>
          <w:szCs w:val="26"/>
        </w:rPr>
        <w:t>rt</w:t>
      </w:r>
      <w:r w:rsidR="00AB7D91">
        <w:rPr>
          <w:rFonts w:ascii="Arial" w:hAnsi="Arial" w:cs="Arial"/>
          <w:iCs/>
          <w:sz w:val="26"/>
          <w:szCs w:val="26"/>
        </w:rPr>
        <w:t>ículo</w:t>
      </w:r>
      <w:r w:rsidRPr="00072250">
        <w:rPr>
          <w:rFonts w:ascii="Arial" w:hAnsi="Arial" w:cs="Arial"/>
          <w:iCs/>
          <w:sz w:val="26"/>
          <w:szCs w:val="26"/>
        </w:rPr>
        <w:t xml:space="preserve"> XVIII y N° 30-17, </w:t>
      </w:r>
      <w:r w:rsidR="00AB7D91">
        <w:rPr>
          <w:rFonts w:ascii="Arial" w:hAnsi="Arial" w:cs="Arial"/>
          <w:iCs/>
          <w:sz w:val="26"/>
          <w:szCs w:val="26"/>
        </w:rPr>
        <w:t>artículo</w:t>
      </w:r>
      <w:r w:rsidRPr="00072250">
        <w:rPr>
          <w:rFonts w:ascii="Arial" w:hAnsi="Arial" w:cs="Arial"/>
          <w:iCs/>
          <w:sz w:val="26"/>
          <w:szCs w:val="26"/>
        </w:rPr>
        <w:t xml:space="preserve"> III, para acreditar o constatar la idoneidad ética y aptitud moral de las personas oferentes.  </w:t>
      </w:r>
    </w:p>
    <w:p w:rsidR="00073FFC" w:rsidRPr="00072250" w:rsidRDefault="00073FFC">
      <w:pPr>
        <w:spacing w:line="276" w:lineRule="auto"/>
        <w:ind w:left="567"/>
        <w:jc w:val="both"/>
        <w:rPr>
          <w:rFonts w:ascii="Arial" w:hAnsi="Arial" w:cs="Arial"/>
          <w:bCs/>
          <w:iCs/>
          <w:sz w:val="26"/>
          <w:szCs w:val="26"/>
        </w:rPr>
      </w:pPr>
    </w:p>
    <w:p w:rsidR="00073FFC" w:rsidRPr="00072250" w:rsidRDefault="00EB00D4">
      <w:pPr>
        <w:spacing w:line="276" w:lineRule="auto"/>
        <w:ind w:left="567"/>
        <w:jc w:val="both"/>
        <w:rPr>
          <w:rFonts w:ascii="Arial" w:hAnsi="Arial" w:cs="Arial"/>
          <w:bCs/>
          <w:iCs/>
          <w:sz w:val="26"/>
          <w:szCs w:val="26"/>
        </w:rPr>
      </w:pPr>
      <w:r w:rsidRPr="00072250">
        <w:rPr>
          <w:rFonts w:ascii="Arial" w:hAnsi="Arial" w:cs="Arial"/>
          <w:bCs/>
          <w:iCs/>
          <w:sz w:val="26"/>
          <w:szCs w:val="26"/>
        </w:rPr>
        <w:t xml:space="preserve">Para tales efectos dicha Dirección se comunicará oportunamente con estas personas para que completen la oferta de servicios y demás documentos necesarios para </w:t>
      </w:r>
      <w:r w:rsidR="00AB7D91">
        <w:rPr>
          <w:rFonts w:ascii="Arial" w:hAnsi="Arial" w:cs="Arial"/>
          <w:bCs/>
          <w:iCs/>
          <w:sz w:val="26"/>
          <w:szCs w:val="26"/>
        </w:rPr>
        <w:t>llevar a cabo el</w:t>
      </w:r>
      <w:r w:rsidRPr="00072250">
        <w:rPr>
          <w:rFonts w:ascii="Arial" w:hAnsi="Arial" w:cs="Arial"/>
          <w:bCs/>
          <w:iCs/>
          <w:sz w:val="26"/>
          <w:szCs w:val="26"/>
        </w:rPr>
        <w:t xml:space="preserve"> estudio.</w:t>
      </w:r>
    </w:p>
    <w:p w:rsidR="00073FFC" w:rsidRPr="00072250" w:rsidRDefault="00EB00D4">
      <w:pPr>
        <w:spacing w:line="276" w:lineRule="auto"/>
        <w:ind w:left="567"/>
        <w:jc w:val="both"/>
        <w:rPr>
          <w:rFonts w:ascii="Arial" w:hAnsi="Arial" w:cs="Arial"/>
          <w:bCs/>
          <w:iCs/>
          <w:sz w:val="26"/>
          <w:szCs w:val="26"/>
        </w:rPr>
      </w:pPr>
      <w:r w:rsidRPr="00072250">
        <w:rPr>
          <w:rFonts w:ascii="Arial" w:hAnsi="Arial" w:cs="Arial"/>
          <w:bCs/>
          <w:iCs/>
          <w:sz w:val="26"/>
          <w:szCs w:val="26"/>
        </w:rPr>
        <w:lastRenderedPageBreak/>
        <w:t xml:space="preserve">El resultado de esta investigación </w:t>
      </w:r>
      <w:r w:rsidR="00C225FD">
        <w:rPr>
          <w:rFonts w:ascii="Arial" w:hAnsi="Arial" w:cs="Arial"/>
          <w:bCs/>
          <w:iCs/>
          <w:sz w:val="26"/>
          <w:szCs w:val="26"/>
        </w:rPr>
        <w:t xml:space="preserve">es de </w:t>
      </w:r>
      <w:r w:rsidRPr="00072250">
        <w:rPr>
          <w:rFonts w:ascii="Arial" w:hAnsi="Arial" w:cs="Arial"/>
          <w:bCs/>
          <w:iCs/>
          <w:sz w:val="26"/>
          <w:szCs w:val="26"/>
        </w:rPr>
        <w:t xml:space="preserve">carácter vinculante. Por tal razón la persona que obtenga un resultado </w:t>
      </w:r>
      <w:r w:rsidR="00C225FD">
        <w:rPr>
          <w:rFonts w:ascii="Arial" w:hAnsi="Arial" w:cs="Arial"/>
          <w:bCs/>
          <w:iCs/>
          <w:sz w:val="26"/>
          <w:szCs w:val="26"/>
        </w:rPr>
        <w:t>“</w:t>
      </w:r>
      <w:r w:rsidRPr="00072250">
        <w:rPr>
          <w:rFonts w:ascii="Arial" w:hAnsi="Arial" w:cs="Arial"/>
          <w:bCs/>
          <w:iCs/>
          <w:sz w:val="26"/>
          <w:szCs w:val="26"/>
        </w:rPr>
        <w:t>desfavorable</w:t>
      </w:r>
      <w:r w:rsidR="00C225FD">
        <w:rPr>
          <w:rFonts w:ascii="Arial" w:hAnsi="Arial" w:cs="Arial"/>
          <w:bCs/>
          <w:iCs/>
          <w:sz w:val="26"/>
          <w:szCs w:val="26"/>
        </w:rPr>
        <w:t>”</w:t>
      </w:r>
      <w:r w:rsidRPr="00072250">
        <w:rPr>
          <w:rFonts w:ascii="Arial" w:hAnsi="Arial" w:cs="Arial"/>
          <w:bCs/>
          <w:iCs/>
          <w:sz w:val="26"/>
          <w:szCs w:val="26"/>
        </w:rPr>
        <w:t xml:space="preserve"> será excluida del proceso y no podrá ser considerada para nombramientos interinos</w:t>
      </w:r>
      <w:r w:rsidR="00F21BA0">
        <w:rPr>
          <w:rFonts w:ascii="Arial" w:hAnsi="Arial" w:cs="Arial"/>
          <w:bCs/>
          <w:iCs/>
          <w:sz w:val="26"/>
          <w:szCs w:val="26"/>
        </w:rPr>
        <w:t>, a</w:t>
      </w:r>
      <w:r w:rsidR="00A43EB7">
        <w:rPr>
          <w:rFonts w:ascii="Arial" w:hAnsi="Arial" w:cs="Arial"/>
          <w:bCs/>
          <w:iCs/>
          <w:sz w:val="26"/>
          <w:szCs w:val="26"/>
        </w:rPr>
        <w:t>ún y cuando</w:t>
      </w:r>
      <w:r w:rsidR="00F21BA0">
        <w:rPr>
          <w:rFonts w:ascii="Arial" w:hAnsi="Arial" w:cs="Arial"/>
          <w:bCs/>
          <w:iCs/>
          <w:sz w:val="26"/>
          <w:szCs w:val="26"/>
        </w:rPr>
        <w:t xml:space="preserve"> hubiese aprobado las etapas del proceso</w:t>
      </w:r>
      <w:r w:rsidRPr="00072250">
        <w:rPr>
          <w:rFonts w:ascii="Arial" w:hAnsi="Arial" w:cs="Arial"/>
          <w:bCs/>
          <w:iCs/>
          <w:sz w:val="26"/>
          <w:szCs w:val="26"/>
        </w:rPr>
        <w:t>.</w:t>
      </w:r>
    </w:p>
    <w:p w:rsidR="00F51C51" w:rsidRDefault="00F51C51">
      <w:pPr>
        <w:spacing w:line="276" w:lineRule="auto"/>
        <w:ind w:left="567" w:hanging="567"/>
        <w:jc w:val="center"/>
        <w:rPr>
          <w:rFonts w:ascii="Arial" w:hAnsi="Arial" w:cs="Arial"/>
          <w:bCs/>
          <w:i/>
          <w:iCs/>
          <w:sz w:val="26"/>
          <w:szCs w:val="26"/>
        </w:rPr>
      </w:pPr>
    </w:p>
    <w:p w:rsidR="00C225FD" w:rsidRPr="00072250" w:rsidRDefault="00C225FD">
      <w:pPr>
        <w:spacing w:line="276" w:lineRule="auto"/>
        <w:ind w:left="567" w:hanging="567"/>
        <w:jc w:val="center"/>
        <w:rPr>
          <w:rFonts w:ascii="Arial" w:hAnsi="Arial" w:cs="Arial"/>
          <w:bCs/>
          <w:i/>
          <w:iCs/>
          <w:sz w:val="26"/>
          <w:szCs w:val="26"/>
        </w:rPr>
      </w:pPr>
    </w:p>
    <w:p w:rsidR="00073FFC" w:rsidRDefault="00EB00D4">
      <w:pPr>
        <w:jc w:val="center"/>
        <w:rPr>
          <w:rFonts w:ascii="Arial" w:hAnsi="Arial" w:cs="Arial"/>
          <w:b/>
          <w:bCs/>
          <w:sz w:val="28"/>
          <w:szCs w:val="26"/>
        </w:rPr>
      </w:pPr>
      <w:r>
        <w:rPr>
          <w:rFonts w:ascii="Arial" w:hAnsi="Arial" w:cs="Arial"/>
          <w:b/>
          <w:bCs/>
          <w:sz w:val="28"/>
          <w:szCs w:val="26"/>
        </w:rPr>
        <w:t xml:space="preserve">Para </w:t>
      </w:r>
      <w:proofErr w:type="gramStart"/>
      <w:r>
        <w:rPr>
          <w:rFonts w:ascii="Arial" w:hAnsi="Arial" w:cs="Arial"/>
          <w:b/>
          <w:bCs/>
          <w:sz w:val="28"/>
          <w:szCs w:val="26"/>
        </w:rPr>
        <w:t>mayor información</w:t>
      </w:r>
      <w:proofErr w:type="gramEnd"/>
      <w:r>
        <w:rPr>
          <w:rFonts w:ascii="Arial" w:hAnsi="Arial" w:cs="Arial"/>
          <w:b/>
          <w:bCs/>
          <w:sz w:val="28"/>
          <w:szCs w:val="26"/>
        </w:rPr>
        <w:t>, puede comunicarse al teléfono 2211-9789 de la Defensa Pública.</w:t>
      </w:r>
    </w:p>
    <w:p w:rsidR="00F51C51" w:rsidRDefault="00F51C51">
      <w:pPr>
        <w:jc w:val="both"/>
        <w:rPr>
          <w:rFonts w:ascii="Arial" w:hAnsi="Arial" w:cs="Arial"/>
          <w:b/>
          <w:bCs/>
        </w:rPr>
      </w:pPr>
    </w:p>
    <w:p w:rsidR="00073FFC" w:rsidRDefault="00073FFC">
      <w:pPr>
        <w:pBdr>
          <w:top w:val="single" w:sz="4" w:space="1" w:color="00000A"/>
          <w:left w:val="single" w:sz="4" w:space="4" w:color="00000A"/>
          <w:bottom w:val="single" w:sz="4" w:space="1" w:color="00000A"/>
          <w:right w:val="single" w:sz="4" w:space="4" w:color="00000A"/>
        </w:pBdr>
        <w:jc w:val="center"/>
        <w:rPr>
          <w:rFonts w:ascii="Helvetica" w:hAnsi="Helvetica"/>
          <w:b/>
          <w:sz w:val="4"/>
          <w:szCs w:val="4"/>
        </w:rPr>
      </w:pPr>
    </w:p>
    <w:p w:rsidR="00C225FD" w:rsidRPr="00C225FD" w:rsidRDefault="00C225FD" w:rsidP="00C225FD">
      <w:pPr>
        <w:pBdr>
          <w:top w:val="single" w:sz="4" w:space="1" w:color="00000A"/>
          <w:left w:val="single" w:sz="4" w:space="4" w:color="00000A"/>
          <w:bottom w:val="single" w:sz="4" w:space="1" w:color="00000A"/>
          <w:right w:val="single" w:sz="4" w:space="4" w:color="00000A"/>
        </w:pBdr>
        <w:shd w:val="clear" w:color="auto" w:fill="FFFFCC"/>
        <w:jc w:val="center"/>
        <w:rPr>
          <w:rFonts w:ascii="Arial" w:hAnsi="Arial" w:cs="Arial"/>
          <w:b/>
          <w:bCs/>
          <w:iCs/>
          <w:sz w:val="6"/>
          <w:szCs w:val="6"/>
          <w:u w:val="single"/>
        </w:rPr>
      </w:pPr>
    </w:p>
    <w:p w:rsidR="00073FFC" w:rsidRPr="00C225FD" w:rsidRDefault="00C225FD" w:rsidP="00C225FD">
      <w:pPr>
        <w:pBdr>
          <w:top w:val="single" w:sz="4" w:space="1" w:color="00000A"/>
          <w:left w:val="single" w:sz="4" w:space="4" w:color="00000A"/>
          <w:bottom w:val="single" w:sz="4" w:space="1" w:color="00000A"/>
          <w:right w:val="single" w:sz="4" w:space="4" w:color="00000A"/>
        </w:pBdr>
        <w:shd w:val="clear" w:color="auto" w:fill="FFFFCC"/>
        <w:jc w:val="center"/>
        <w:rPr>
          <w:rFonts w:ascii="Arial" w:hAnsi="Arial" w:cs="Arial"/>
          <w:b/>
          <w:bCs/>
          <w:iCs/>
          <w:sz w:val="28"/>
          <w:szCs w:val="28"/>
        </w:rPr>
      </w:pPr>
      <w:r w:rsidRPr="00C225FD">
        <w:rPr>
          <w:rFonts w:ascii="Arial" w:hAnsi="Arial" w:cs="Arial"/>
          <w:b/>
          <w:bCs/>
          <w:iCs/>
          <w:sz w:val="28"/>
          <w:szCs w:val="28"/>
          <w:u w:val="single"/>
        </w:rPr>
        <w:t>PERIODO DE RECEPCIÓN DE DOCUMENTOS</w:t>
      </w:r>
      <w:r w:rsidRPr="00C225FD">
        <w:rPr>
          <w:rFonts w:ascii="Arial" w:hAnsi="Arial" w:cs="Arial"/>
          <w:b/>
          <w:bCs/>
          <w:iCs/>
          <w:sz w:val="28"/>
          <w:szCs w:val="28"/>
        </w:rPr>
        <w:t>:</w:t>
      </w:r>
    </w:p>
    <w:p w:rsidR="00073FFC" w:rsidRPr="00C225FD" w:rsidRDefault="00073FFC" w:rsidP="00C225FD">
      <w:pPr>
        <w:pBdr>
          <w:top w:val="single" w:sz="4" w:space="1" w:color="00000A"/>
          <w:left w:val="single" w:sz="4" w:space="4" w:color="00000A"/>
          <w:bottom w:val="single" w:sz="4" w:space="1" w:color="00000A"/>
          <w:right w:val="single" w:sz="4" w:space="4" w:color="00000A"/>
        </w:pBdr>
        <w:shd w:val="clear" w:color="auto" w:fill="FFFFCC"/>
        <w:jc w:val="center"/>
        <w:rPr>
          <w:rFonts w:ascii="Arial" w:hAnsi="Arial" w:cs="Arial"/>
          <w:b/>
          <w:bCs/>
          <w:iCs/>
          <w:sz w:val="23"/>
          <w:szCs w:val="23"/>
        </w:rPr>
      </w:pPr>
    </w:p>
    <w:p w:rsidR="00C225FD" w:rsidRDefault="00EB00D4" w:rsidP="00C225FD">
      <w:pPr>
        <w:pBdr>
          <w:top w:val="single" w:sz="4" w:space="1" w:color="00000A"/>
          <w:left w:val="single" w:sz="4" w:space="4" w:color="00000A"/>
          <w:bottom w:val="single" w:sz="4" w:space="1" w:color="00000A"/>
          <w:right w:val="single" w:sz="4" w:space="4" w:color="00000A"/>
        </w:pBdr>
        <w:shd w:val="clear" w:color="auto" w:fill="FFFFCC"/>
        <w:spacing w:line="276" w:lineRule="auto"/>
        <w:jc w:val="center"/>
        <w:rPr>
          <w:rFonts w:ascii="Arial" w:hAnsi="Arial" w:cs="Arial"/>
          <w:b/>
          <w:bCs/>
          <w:iCs/>
          <w:sz w:val="27"/>
          <w:szCs w:val="23"/>
        </w:rPr>
      </w:pPr>
      <w:r w:rsidRPr="00C225FD">
        <w:rPr>
          <w:rFonts w:ascii="Arial" w:hAnsi="Arial" w:cs="Arial"/>
          <w:b/>
          <w:bCs/>
          <w:iCs/>
          <w:sz w:val="27"/>
          <w:szCs w:val="23"/>
        </w:rPr>
        <w:t>Inicia</w:t>
      </w:r>
      <w:r w:rsidR="00C225FD">
        <w:rPr>
          <w:rFonts w:ascii="Arial" w:hAnsi="Arial" w:cs="Arial"/>
          <w:b/>
          <w:bCs/>
          <w:iCs/>
          <w:sz w:val="27"/>
          <w:szCs w:val="23"/>
        </w:rPr>
        <w:t>:</w:t>
      </w:r>
      <w:r w:rsidRPr="00C225FD">
        <w:rPr>
          <w:rFonts w:ascii="Arial" w:hAnsi="Arial" w:cs="Arial"/>
          <w:b/>
          <w:bCs/>
          <w:iCs/>
          <w:sz w:val="27"/>
          <w:szCs w:val="23"/>
        </w:rPr>
        <w:t xml:space="preserve"> Lunes 14 de enero</w:t>
      </w:r>
    </w:p>
    <w:p w:rsidR="00073FFC" w:rsidRPr="00C225FD" w:rsidRDefault="00C225FD" w:rsidP="00C225FD">
      <w:pPr>
        <w:pBdr>
          <w:top w:val="single" w:sz="4" w:space="1" w:color="00000A"/>
          <w:left w:val="single" w:sz="4" w:space="4" w:color="00000A"/>
          <w:bottom w:val="single" w:sz="4" w:space="1" w:color="00000A"/>
          <w:right w:val="single" w:sz="4" w:space="4" w:color="00000A"/>
        </w:pBdr>
        <w:shd w:val="clear" w:color="auto" w:fill="FFFFCC"/>
        <w:spacing w:line="276" w:lineRule="auto"/>
        <w:jc w:val="center"/>
        <w:rPr>
          <w:rFonts w:ascii="Arial" w:hAnsi="Arial" w:cs="Arial"/>
          <w:b/>
          <w:bCs/>
          <w:iCs/>
          <w:color w:val="800000"/>
          <w:sz w:val="10"/>
          <w:szCs w:val="10"/>
        </w:rPr>
      </w:pPr>
      <w:r>
        <w:rPr>
          <w:rFonts w:ascii="Arial" w:hAnsi="Arial" w:cs="Arial"/>
          <w:b/>
          <w:bCs/>
          <w:iCs/>
          <w:sz w:val="27"/>
          <w:szCs w:val="23"/>
        </w:rPr>
        <w:t>F</w:t>
      </w:r>
      <w:r w:rsidR="00F51C51" w:rsidRPr="00C225FD">
        <w:rPr>
          <w:rFonts w:ascii="Arial" w:hAnsi="Arial" w:cs="Arial"/>
          <w:b/>
          <w:bCs/>
          <w:iCs/>
          <w:sz w:val="27"/>
          <w:szCs w:val="23"/>
        </w:rPr>
        <w:t>inaliza</w:t>
      </w:r>
      <w:r>
        <w:rPr>
          <w:rFonts w:ascii="Arial" w:hAnsi="Arial" w:cs="Arial"/>
          <w:b/>
          <w:bCs/>
          <w:iCs/>
          <w:sz w:val="27"/>
          <w:szCs w:val="23"/>
        </w:rPr>
        <w:t>:</w:t>
      </w:r>
      <w:r w:rsidR="00F51C51" w:rsidRPr="00C225FD">
        <w:rPr>
          <w:rFonts w:ascii="Arial" w:hAnsi="Arial" w:cs="Arial"/>
          <w:b/>
          <w:bCs/>
          <w:iCs/>
          <w:sz w:val="27"/>
          <w:szCs w:val="23"/>
        </w:rPr>
        <w:t xml:space="preserve"> V</w:t>
      </w:r>
      <w:r w:rsidR="00EB00D4" w:rsidRPr="00C225FD">
        <w:rPr>
          <w:rFonts w:ascii="Arial" w:hAnsi="Arial" w:cs="Arial"/>
          <w:b/>
          <w:bCs/>
          <w:iCs/>
          <w:sz w:val="27"/>
          <w:szCs w:val="23"/>
        </w:rPr>
        <w:t xml:space="preserve">iernes 25 de enero del 2019  </w:t>
      </w:r>
    </w:p>
    <w:p w:rsidR="00F51C51" w:rsidRPr="00C225FD" w:rsidRDefault="00F51C51" w:rsidP="00C225FD">
      <w:pPr>
        <w:pBdr>
          <w:top w:val="single" w:sz="4" w:space="1" w:color="00000A"/>
          <w:left w:val="single" w:sz="4" w:space="4" w:color="00000A"/>
          <w:bottom w:val="single" w:sz="4" w:space="1" w:color="00000A"/>
          <w:right w:val="single" w:sz="4" w:space="4" w:color="00000A"/>
        </w:pBdr>
        <w:shd w:val="clear" w:color="auto" w:fill="FFFFCC"/>
        <w:jc w:val="center"/>
        <w:rPr>
          <w:rFonts w:ascii="Arial" w:hAnsi="Arial" w:cs="Arial"/>
          <w:b/>
          <w:bCs/>
          <w:iCs/>
          <w:sz w:val="18"/>
          <w:szCs w:val="23"/>
        </w:rPr>
      </w:pPr>
    </w:p>
    <w:p w:rsidR="00073FFC" w:rsidRPr="00C225FD" w:rsidRDefault="00EB00D4" w:rsidP="00C225FD">
      <w:pPr>
        <w:pBdr>
          <w:top w:val="single" w:sz="4" w:space="1" w:color="00000A"/>
          <w:left w:val="single" w:sz="4" w:space="4" w:color="00000A"/>
          <w:bottom w:val="single" w:sz="4" w:space="1" w:color="00000A"/>
          <w:right w:val="single" w:sz="4" w:space="4" w:color="00000A"/>
        </w:pBdr>
        <w:shd w:val="clear" w:color="auto" w:fill="FFFFCC"/>
        <w:jc w:val="center"/>
        <w:rPr>
          <w:rFonts w:ascii="Arial" w:hAnsi="Arial" w:cs="Arial"/>
          <w:bCs/>
          <w:iCs/>
          <w:sz w:val="26"/>
          <w:szCs w:val="26"/>
        </w:rPr>
      </w:pPr>
      <w:r w:rsidRPr="00C225FD">
        <w:rPr>
          <w:rFonts w:ascii="Arial" w:hAnsi="Arial" w:cs="Arial"/>
          <w:bCs/>
          <w:iCs/>
          <w:sz w:val="26"/>
          <w:szCs w:val="26"/>
        </w:rPr>
        <w:t>Horario de Atención:</w:t>
      </w:r>
    </w:p>
    <w:p w:rsidR="00073FFC" w:rsidRPr="00C225FD" w:rsidRDefault="00EB00D4" w:rsidP="00C225FD">
      <w:pPr>
        <w:pBdr>
          <w:top w:val="single" w:sz="4" w:space="1" w:color="00000A"/>
          <w:left w:val="single" w:sz="4" w:space="4" w:color="00000A"/>
          <w:bottom w:val="single" w:sz="4" w:space="1" w:color="00000A"/>
          <w:right w:val="single" w:sz="4" w:space="4" w:color="00000A"/>
        </w:pBdr>
        <w:shd w:val="clear" w:color="auto" w:fill="FFFFCC"/>
        <w:jc w:val="center"/>
        <w:rPr>
          <w:rFonts w:ascii="Arial" w:hAnsi="Arial" w:cs="Arial"/>
          <w:bCs/>
          <w:iCs/>
          <w:sz w:val="26"/>
          <w:szCs w:val="26"/>
        </w:rPr>
      </w:pPr>
      <w:r w:rsidRPr="00C225FD">
        <w:rPr>
          <w:rFonts w:ascii="Arial" w:hAnsi="Arial" w:cs="Arial"/>
          <w:bCs/>
          <w:iCs/>
          <w:sz w:val="26"/>
          <w:szCs w:val="26"/>
        </w:rPr>
        <w:t xml:space="preserve">Lunes a viernes: 7:30 a.m. a 12:00 m. y de 1:00 p.m. a 4:30 p.m. </w:t>
      </w:r>
    </w:p>
    <w:p w:rsidR="00C225FD" w:rsidRPr="00C225FD" w:rsidRDefault="00C225FD" w:rsidP="00C225FD">
      <w:pPr>
        <w:pBdr>
          <w:top w:val="single" w:sz="4" w:space="1" w:color="00000A"/>
          <w:left w:val="single" w:sz="4" w:space="4" w:color="00000A"/>
          <w:bottom w:val="single" w:sz="4" w:space="1" w:color="00000A"/>
          <w:right w:val="single" w:sz="4" w:space="4" w:color="00000A"/>
        </w:pBdr>
        <w:shd w:val="clear" w:color="auto" w:fill="FFFFCC"/>
        <w:jc w:val="center"/>
        <w:rPr>
          <w:rFonts w:ascii="Arial" w:hAnsi="Arial" w:cs="Arial"/>
          <w:sz w:val="6"/>
          <w:szCs w:val="6"/>
        </w:rPr>
      </w:pPr>
    </w:p>
    <w:p w:rsidR="00073FFC" w:rsidRDefault="00073FFC">
      <w:pPr>
        <w:jc w:val="center"/>
        <w:rPr>
          <w:rFonts w:ascii="Helvetica" w:hAnsi="Helvetica" w:cs="Arial"/>
          <w:i/>
          <w:sz w:val="22"/>
          <w:szCs w:val="22"/>
        </w:rPr>
      </w:pPr>
    </w:p>
    <w:p w:rsidR="00F51C51" w:rsidRPr="00C225FD" w:rsidRDefault="00F51C51">
      <w:pPr>
        <w:jc w:val="center"/>
        <w:rPr>
          <w:rFonts w:ascii="Helvetica" w:hAnsi="Helvetica" w:cs="Arial"/>
          <w:i/>
          <w:sz w:val="10"/>
          <w:szCs w:val="22"/>
        </w:rPr>
      </w:pPr>
    </w:p>
    <w:p w:rsidR="00073FFC" w:rsidRDefault="00073FFC">
      <w:pPr>
        <w:jc w:val="center"/>
        <w:rPr>
          <w:rFonts w:ascii="Helvetica" w:hAnsi="Helvetica"/>
          <w:b/>
          <w:bCs/>
          <w:iCs/>
          <w:sz w:val="10"/>
          <w:szCs w:val="10"/>
        </w:rPr>
      </w:pPr>
    </w:p>
    <w:p w:rsidR="00073FFC" w:rsidRDefault="00EB00D4">
      <w:pPr>
        <w:jc w:val="center"/>
        <w:rPr>
          <w:rFonts w:ascii="Helvetica" w:hAnsi="Helvetica"/>
          <w:b/>
          <w:bCs/>
          <w:iCs/>
          <w:sz w:val="20"/>
          <w:szCs w:val="20"/>
        </w:rPr>
      </w:pPr>
      <w:r>
        <w:rPr>
          <w:rFonts w:ascii="Helvetica" w:hAnsi="Helvetica"/>
          <w:b/>
          <w:bCs/>
          <w:iCs/>
          <w:sz w:val="20"/>
          <w:szCs w:val="20"/>
        </w:rPr>
        <w:t xml:space="preserve">Se les recuerda a las jefaturas, personas </w:t>
      </w:r>
      <w:r w:rsidR="009E5134">
        <w:rPr>
          <w:rFonts w:ascii="Helvetica" w:hAnsi="Helvetica"/>
          <w:b/>
          <w:bCs/>
          <w:iCs/>
          <w:sz w:val="20"/>
          <w:szCs w:val="20"/>
        </w:rPr>
        <w:t>c</w:t>
      </w:r>
      <w:r>
        <w:rPr>
          <w:rFonts w:ascii="Helvetica" w:hAnsi="Helvetica"/>
          <w:b/>
          <w:bCs/>
          <w:iCs/>
          <w:sz w:val="20"/>
          <w:szCs w:val="20"/>
        </w:rPr>
        <w:t xml:space="preserve">oordinadoras de </w:t>
      </w:r>
      <w:r w:rsidR="009E5134">
        <w:rPr>
          <w:rFonts w:ascii="Helvetica" w:hAnsi="Helvetica"/>
          <w:b/>
          <w:bCs/>
          <w:iCs/>
          <w:sz w:val="20"/>
          <w:szCs w:val="20"/>
        </w:rPr>
        <w:t>o</w:t>
      </w:r>
      <w:r>
        <w:rPr>
          <w:rFonts w:ascii="Helvetica" w:hAnsi="Helvetica"/>
          <w:b/>
          <w:bCs/>
          <w:iCs/>
          <w:sz w:val="20"/>
          <w:szCs w:val="20"/>
        </w:rPr>
        <w:t xml:space="preserve">ficina o designadas, su responsabilidad de informar sobre el contenido de esta comunicación a quienes no cuenten con correo electrónico o Intranet. </w:t>
      </w:r>
      <w:r>
        <w:rPr>
          <w:rFonts w:ascii="Helvetica" w:hAnsi="Helvetica"/>
          <w:bCs/>
          <w:iCs/>
          <w:sz w:val="20"/>
          <w:szCs w:val="20"/>
        </w:rPr>
        <w:t>(Artículo 4 del Manual de Procedimientos de las Comunicaciones por medios electrónicos de las Oficinas Judiciales).</w:t>
      </w:r>
    </w:p>
    <w:p w:rsidR="00073FFC" w:rsidRDefault="00290474">
      <w:pPr>
        <w:jc w:val="center"/>
        <w:rPr>
          <w:rFonts w:ascii="Helvetica" w:hAnsi="Helvetica"/>
          <w:bCs/>
          <w:iCs/>
          <w:sz w:val="20"/>
          <w:szCs w:val="20"/>
        </w:rPr>
      </w:pPr>
      <w:r>
        <w:rPr>
          <w:rFonts w:ascii="Helvetica" w:hAnsi="Helvetica"/>
          <w:bCs/>
          <w:iCs/>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1416" id="shapetype_3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PF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p0axCi1zI6h9q8WMypqSUeS5Ca4NUTe0WiLiv72wo1tW3hv90RJt7oSB18MLhqmR6Iy6tNU0p&#10;WA62MTg5ig4HBxyybr6YHGnZ1pso4b6wVUCHOGQfO/XQd0rsPeH4cT6ZpSn6yXHV2aCXsMUhmG+d&#10;/yRMBGK7W+fbRuewYpvyrtgVQIpKoefvEpKShoxHcwB33gcnlDVwKl92gli9U0R5DW3yzHGAiBo2&#10;B5asPBDne90xh0Ugb1AkFFIbF0SylECJHQ/EgQCncNn7zqZQC2UNIkoeQ9avRIzS02ch6u9JRnMM&#10;5MtZ/DBLy68rx+LZhNkMfcD7WUFpTOcKWmI8V5O2ETXzQYnIHiZpMtq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s7oDxe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rFonts w:ascii="Helvetica" w:hAnsi="Helvetica"/>
          <w:bCs/>
          <w:iCs/>
          <w:noProof/>
          <w:sz w:val="20"/>
          <w:szCs w:val="20"/>
        </w:rPr>
        <mc:AlternateContent>
          <mc:Choice Requires="wps">
            <w:drawing>
              <wp:anchor distT="0" distB="0" distL="114300" distR="114300" simplePos="0" relativeHeight="251658752" behindDoc="0" locked="0" layoutInCell="1" allowOverlap="1">
                <wp:simplePos x="0" y="0"/>
                <wp:positionH relativeFrom="column">
                  <wp:posOffset>704215</wp:posOffset>
                </wp:positionH>
                <wp:positionV relativeFrom="paragraph">
                  <wp:posOffset>139065</wp:posOffset>
                </wp:positionV>
                <wp:extent cx="4552315" cy="5080"/>
                <wp:effectExtent l="80645" t="48895" r="81915" b="412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52315" cy="508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rnd">
                          <a:solidFill>
                            <a:srgbClr val="000000"/>
                          </a:solidFill>
                          <a:prstDash val="sysDot"/>
                          <a:round/>
                          <a:headEnd type="diamond" w="sm" len="lg"/>
                          <a:tailEnd type="diamond"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3B6C" id="AutoShape 11" o:spid="_x0000_s1026" style="position:absolute;margin-left:55.45pt;margin-top:10.95pt;width:358.45pt;height:.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PZgMAAKAHAAAOAAAAZHJzL2Uyb0RvYy54bWysVV2P2jgUfV+p/8HyYyUmCQTKoGGqERlW&#10;K7XbkYbuu7EdEtWxs7YhsKv+973XDjTMtlVVNQ/BJvfj3HN9j+/eHhtFDtK62uglzW5SSqTmRtR6&#10;t6QfN+vRnBLnmRZMGS2X9CQdfXv/6re7rl3IsamMEtISCKLdomuXtPK+XSSJ45VsmLsxrdTwsTS2&#10;YR62dpcIyzqI3qhknKazpDNWtNZw6Rz8W8SP9D7EL0vJ/YeydNITtaSAzYe3De8tvpP7O7bYWdZW&#10;Ne9hsJ9A0bBaQ9JLqIJ5Rva2/l+opubWOFP6G26axJRlzWWoAarJ0hfVPFeslaEWIMe1F5rcrwvL&#10;/zw8WVKLJZ1QolkDLXrYexMykyxDfrrWLcDsuX2yWKFr3xn+yRFtVhXTO/lgrekqyQSgCvbJlQNu&#10;HLiSbffeCAjPIHyg6ljahpSqbv9CRwwNdJBj6M3p0ht59ITDn/l0Op5kU0o4fJum89C6hC0wCvry&#10;vfO/SxPW7PDO+dhZAavQF9FXt4FTUDYKmvw6ISnpyDibpedzcDHKroyqrxuNB0YhyreiAbWXlNFw&#10;EBFq2J1RsuoMnB91jxxWBHhGQrCQ1jjkyFICPBw4NggigFEg4Ww7zVN8hh4VDy7bb3hkQOlLF/X9&#10;JNkMJhCer2TxwywRX1+OhZHEYcQ+wDRugGkYxw1wCfO4maAfFMk8MnFekm5JY5tIdVmVtYIwGlQl&#10;5G/MQW5M8PAvDhHk//JV6aFVHxWojKvIZrQBN8QR+L0AwloGJ02bNcAImJVGmLeTGRTGGUiZ1SIg&#10;c0bVAs0QnLO77UpZcmAoSJG+mPTKrLXOF8xV0c6dXGECpWxhzV6LkBBn7lEL4k8tjJWoWWMgI4Jw&#10;DSVKgh6rXeTTs1r9kCmUp8JJgrHrG4ADGJTs39v09nH+OM9H+Xj2OMrTohg9rFf5aLbO3kyLSbFa&#10;FdlnLDnLF1UthNRY9VlVs/zHVKvX96iHF129YueKxHV4+vM2MEuuYYQ2Qi3n31BdkCpUp6hyWyNO&#10;oFTWxGsCrjVYVMb+A6zCFQHE/r1nVgK5f2hQu9ssz/EUh00+fTOGjR1+2Q6/MM0h1JJ6CuOMy5WH&#10;HbjsW1vvKsgURVAbFOCyRgEL+CKqfgPXQKigv7Lwnhnug9WXi/X+PwAAAP//AwBQSwMEFAAGAAgA&#10;AAAhAFQB1lHdAAAACQEAAA8AAABkcnMvZG93bnJldi54bWxMj81OwzAQhO9IvIO1SNyonRxoCXGq&#10;qFLhRCsC4uzGS36I11HspuHtWU5wWs3uaPabfLu4Qcw4hc6ThmSlQCDV3nbUaHh/299tQIRoyJrB&#10;E2r4xgDb4voqN5n1F3rFuYqN4BAKmdHQxjhmUoa6RWfCyo9IfPv0kzOR5dRIO5kLh7tBpkrdS2c6&#10;4g+tGXHXYv1VnZ0GVz73Lx9uV5UH1R6O+/4YnvpZ69ubpXwEEXGJf2b4xWd0KJjp5M9kgxhYJ+qB&#10;rRrShCcbNumau5x4ka5BFrn836D4AQAA//8DAFBLAQItABQABgAIAAAAIQC2gziS/gAAAOEBAAAT&#10;AAAAAAAAAAAAAAAAAAAAAABbQ29udGVudF9UeXBlc10ueG1sUEsBAi0AFAAGAAgAAAAhADj9If/W&#10;AAAAlAEAAAsAAAAAAAAAAAAAAAAALwEAAF9yZWxzLy5yZWxzUEsBAi0AFAAGAAgAAAAhAJI6JU9m&#10;AwAAoAcAAA4AAAAAAAAAAAAAAAAALgIAAGRycy9lMm9Eb2MueG1sUEsBAi0AFAAGAAgAAAAhAFQB&#10;1lHdAAAACQEAAA8AAAAAAAAAAAAAAAAAwAUAAGRycy9kb3ducmV2LnhtbFBLBQYAAAAABAAEAPMA&#10;AADKBgAAAAA=&#10;" path="m,nfl21600,21600e" filled="f" strokeweight=".26mm">
                <v:stroke dashstyle="1 1" startarrow="diamond" startarrowwidth="narrow" startarrowlength="long" endarrow="diamond" endarrowwidth="narrow" endarrowlength="long" endcap="round"/>
                <v:path o:connecttype="custom" o:connectlocs="4552315,2540;2276158,5080;0,2540;2276158,0" o:connectangles="0,90,180,270" textboxrect="0,0,21600,21600"/>
              </v:shape>
            </w:pict>
          </mc:Fallback>
        </mc:AlternateContent>
      </w:r>
    </w:p>
    <w:p w:rsidR="00073FFC" w:rsidRDefault="00073FFC">
      <w:pPr>
        <w:jc w:val="center"/>
        <w:rPr>
          <w:rFonts w:ascii="Helvetica" w:hAnsi="Helvetica"/>
          <w:bCs/>
          <w:iCs/>
          <w:sz w:val="20"/>
          <w:szCs w:val="20"/>
        </w:rPr>
      </w:pPr>
    </w:p>
    <w:p w:rsidR="00073FFC" w:rsidRDefault="00EB00D4">
      <w:pPr>
        <w:spacing w:line="276" w:lineRule="auto"/>
        <w:jc w:val="both"/>
        <w:rPr>
          <w:rFonts w:ascii="Arial" w:hAnsi="Arial" w:cs="Arial"/>
          <w:sz w:val="26"/>
          <w:szCs w:val="26"/>
          <w:lang w:val="es-CR"/>
        </w:rPr>
      </w:pPr>
      <w:r>
        <w:rPr>
          <w:rFonts w:ascii="Helvetica" w:hAnsi="Helvetica" w:cs="Helvetica"/>
          <w:b/>
          <w:sz w:val="20"/>
          <w:szCs w:val="20"/>
        </w:rPr>
        <w:t>Las Oficinas Administrativas se encuentran autorizadas para remitir sus notificaciones y comunicaciones mediante correo electrónico</w:t>
      </w:r>
      <w:r>
        <w:rPr>
          <w:rFonts w:ascii="Helvetica" w:hAnsi="Helvetica" w:cs="Helvetica"/>
          <w:sz w:val="20"/>
          <w:szCs w:val="20"/>
        </w:rPr>
        <w:t>. (Artículo 45, Ley de Notificaciones Judiciales)</w:t>
      </w:r>
    </w:p>
    <w:p w:rsidR="00073FFC" w:rsidRDefault="00073FFC">
      <w:pPr>
        <w:spacing w:line="276" w:lineRule="auto"/>
        <w:ind w:left="567" w:hanging="567"/>
        <w:jc w:val="center"/>
        <w:rPr>
          <w:rFonts w:ascii="Arial" w:hAnsi="Arial" w:cs="Arial"/>
          <w:bCs/>
          <w:iCs/>
          <w:sz w:val="26"/>
          <w:szCs w:val="26"/>
        </w:rPr>
      </w:pPr>
    </w:p>
    <w:p w:rsidR="00073FFC" w:rsidRDefault="00073FFC">
      <w:pPr>
        <w:pStyle w:val="Default"/>
        <w:jc w:val="center"/>
        <w:rPr>
          <w:rFonts w:ascii="Arial" w:hAnsi="Arial" w:cs="Arial"/>
          <w:b/>
          <w:bCs/>
          <w:color w:val="00000A"/>
          <w:sz w:val="28"/>
          <w:szCs w:val="28"/>
        </w:rPr>
      </w:pPr>
    </w:p>
    <w:p w:rsidR="00073FFC" w:rsidRPr="00C225FD" w:rsidRDefault="00EB00D4" w:rsidP="00C225FD">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bCs/>
          <w:color w:val="002060"/>
          <w:sz w:val="32"/>
          <w:szCs w:val="28"/>
        </w:rPr>
      </w:pPr>
      <w:r w:rsidRPr="00C225FD">
        <w:rPr>
          <w:rFonts w:ascii="Arial" w:hAnsi="Arial" w:cs="Arial"/>
          <w:b/>
          <w:bCs/>
          <w:color w:val="002060"/>
          <w:sz w:val="32"/>
          <w:szCs w:val="28"/>
        </w:rPr>
        <w:t xml:space="preserve">TEMARIO </w:t>
      </w:r>
    </w:p>
    <w:p w:rsidR="00073FFC" w:rsidRPr="00C225FD" w:rsidRDefault="00EB00D4" w:rsidP="00C225FD">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bCs/>
          <w:color w:val="002060"/>
          <w:sz w:val="28"/>
          <w:szCs w:val="28"/>
        </w:rPr>
      </w:pPr>
      <w:r w:rsidRPr="00C225FD">
        <w:rPr>
          <w:rFonts w:ascii="Arial" w:hAnsi="Arial" w:cs="Arial"/>
          <w:b/>
          <w:bCs/>
          <w:color w:val="002060"/>
          <w:sz w:val="28"/>
          <w:szCs w:val="28"/>
        </w:rPr>
        <w:t xml:space="preserve">ENTREVISTA </w:t>
      </w:r>
      <w:r w:rsidR="00C225FD" w:rsidRPr="00C225FD">
        <w:rPr>
          <w:rFonts w:ascii="Arial" w:hAnsi="Arial" w:cs="Arial"/>
          <w:b/>
          <w:color w:val="002060"/>
          <w:sz w:val="26"/>
          <w:szCs w:val="26"/>
        </w:rPr>
        <w:t xml:space="preserve">INICIAL </w:t>
      </w:r>
      <w:r w:rsidRPr="00C225FD">
        <w:rPr>
          <w:rFonts w:ascii="Arial" w:hAnsi="Arial" w:cs="Arial"/>
          <w:b/>
          <w:bCs/>
          <w:color w:val="002060"/>
          <w:sz w:val="28"/>
          <w:szCs w:val="28"/>
        </w:rPr>
        <w:t>TÉCNICA</w:t>
      </w:r>
      <w:r w:rsidR="00C225FD" w:rsidRPr="00C225FD">
        <w:rPr>
          <w:rFonts w:ascii="Arial" w:hAnsi="Arial" w:cs="Arial"/>
          <w:b/>
          <w:bCs/>
          <w:color w:val="002060"/>
          <w:sz w:val="28"/>
          <w:szCs w:val="28"/>
        </w:rPr>
        <w:t xml:space="preserve"> Y EXÁMENES FINALES</w:t>
      </w:r>
    </w:p>
    <w:p w:rsidR="00073FFC" w:rsidRPr="00C225FD" w:rsidRDefault="00EB00D4" w:rsidP="00C225FD">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bCs/>
          <w:color w:val="002060"/>
          <w:sz w:val="28"/>
          <w:szCs w:val="28"/>
        </w:rPr>
      </w:pPr>
      <w:r w:rsidRPr="00C225FD">
        <w:rPr>
          <w:rFonts w:ascii="Arial" w:hAnsi="Arial" w:cs="Arial"/>
          <w:b/>
          <w:bCs/>
          <w:color w:val="002060"/>
          <w:sz w:val="28"/>
          <w:szCs w:val="28"/>
        </w:rPr>
        <w:t>PENSIONES ALIMENTARIAS</w:t>
      </w:r>
      <w:r w:rsidR="00C225FD" w:rsidRPr="00C225FD">
        <w:rPr>
          <w:rFonts w:ascii="Arial" w:hAnsi="Arial" w:cs="Arial"/>
          <w:b/>
          <w:bCs/>
          <w:color w:val="002060"/>
          <w:sz w:val="28"/>
          <w:szCs w:val="28"/>
        </w:rPr>
        <w:t xml:space="preserve"> </w:t>
      </w:r>
      <w:r w:rsidRPr="00C225FD">
        <w:rPr>
          <w:rFonts w:ascii="Arial" w:hAnsi="Arial" w:cs="Arial"/>
          <w:b/>
          <w:bCs/>
          <w:color w:val="002060"/>
          <w:sz w:val="28"/>
          <w:szCs w:val="28"/>
        </w:rPr>
        <w:t>-</w:t>
      </w:r>
      <w:r w:rsidR="00C225FD" w:rsidRPr="00C225FD">
        <w:rPr>
          <w:rFonts w:ascii="Arial" w:hAnsi="Arial" w:cs="Arial"/>
          <w:b/>
          <w:bCs/>
          <w:color w:val="002060"/>
          <w:sz w:val="28"/>
          <w:szCs w:val="28"/>
        </w:rPr>
        <w:t xml:space="preserve"> </w:t>
      </w:r>
      <w:r w:rsidRPr="00C225FD">
        <w:rPr>
          <w:rFonts w:ascii="Arial" w:hAnsi="Arial" w:cs="Arial"/>
          <w:b/>
          <w:bCs/>
          <w:color w:val="002060"/>
          <w:sz w:val="28"/>
          <w:szCs w:val="28"/>
        </w:rPr>
        <w:t>FAMILIA</w:t>
      </w:r>
    </w:p>
    <w:p w:rsidR="00073FFC" w:rsidRDefault="00073FFC">
      <w:pPr>
        <w:pStyle w:val="Default"/>
        <w:jc w:val="both"/>
        <w:rPr>
          <w:b/>
          <w:bCs/>
          <w:color w:val="00000A"/>
        </w:rPr>
      </w:pPr>
    </w:p>
    <w:p w:rsidR="00073FFC" w:rsidRDefault="00EB00D4">
      <w:pPr>
        <w:pStyle w:val="Default"/>
        <w:numPr>
          <w:ilvl w:val="0"/>
          <w:numId w:val="1"/>
        </w:numPr>
        <w:jc w:val="both"/>
        <w:rPr>
          <w:b/>
          <w:bCs/>
          <w:color w:val="00000A"/>
        </w:rPr>
      </w:pPr>
      <w:r>
        <w:rPr>
          <w:b/>
          <w:bCs/>
          <w:color w:val="00000A"/>
        </w:rPr>
        <w:t xml:space="preserve">Alimentos. </w:t>
      </w:r>
    </w:p>
    <w:p w:rsidR="00073FFC" w:rsidRDefault="00EB00D4">
      <w:pPr>
        <w:pStyle w:val="Default"/>
        <w:numPr>
          <w:ilvl w:val="1"/>
          <w:numId w:val="2"/>
        </w:numPr>
        <w:jc w:val="both"/>
        <w:rPr>
          <w:color w:val="00000A"/>
        </w:rPr>
      </w:pPr>
      <w:r>
        <w:rPr>
          <w:color w:val="00000A"/>
        </w:rPr>
        <w:t xml:space="preserve">Concepto de alimentos. </w:t>
      </w:r>
    </w:p>
    <w:p w:rsidR="00073FFC" w:rsidRDefault="00EB00D4">
      <w:pPr>
        <w:pStyle w:val="Default"/>
        <w:numPr>
          <w:ilvl w:val="1"/>
          <w:numId w:val="2"/>
        </w:numPr>
        <w:jc w:val="both"/>
        <w:rPr>
          <w:color w:val="00000A"/>
        </w:rPr>
      </w:pPr>
      <w:r>
        <w:rPr>
          <w:color w:val="00000A"/>
        </w:rPr>
        <w:t xml:space="preserve">Naturaleza jurídica del derecho alimentario. </w:t>
      </w:r>
    </w:p>
    <w:p w:rsidR="00073FFC" w:rsidRDefault="00EB00D4">
      <w:pPr>
        <w:pStyle w:val="Default"/>
        <w:numPr>
          <w:ilvl w:val="1"/>
          <w:numId w:val="2"/>
        </w:numPr>
        <w:jc w:val="both"/>
        <w:rPr>
          <w:color w:val="00000A"/>
        </w:rPr>
      </w:pPr>
      <w:r>
        <w:rPr>
          <w:color w:val="00000A"/>
        </w:rPr>
        <w:t xml:space="preserve">Extensión del derecho alimentario: </w:t>
      </w:r>
    </w:p>
    <w:p w:rsidR="00073FFC" w:rsidRDefault="00EB00D4">
      <w:pPr>
        <w:pStyle w:val="Default"/>
        <w:numPr>
          <w:ilvl w:val="2"/>
          <w:numId w:val="2"/>
        </w:numPr>
        <w:jc w:val="both"/>
        <w:rPr>
          <w:color w:val="00000A"/>
        </w:rPr>
      </w:pPr>
      <w:r>
        <w:rPr>
          <w:color w:val="00000A"/>
        </w:rPr>
        <w:t>Cuota alimentaria ordinaria.</w:t>
      </w:r>
    </w:p>
    <w:p w:rsidR="00073FFC" w:rsidRDefault="00EB00D4">
      <w:pPr>
        <w:pStyle w:val="Default"/>
        <w:numPr>
          <w:ilvl w:val="2"/>
          <w:numId w:val="2"/>
        </w:numPr>
        <w:jc w:val="both"/>
        <w:rPr>
          <w:color w:val="00000A"/>
        </w:rPr>
      </w:pPr>
      <w:r>
        <w:rPr>
          <w:color w:val="00000A"/>
        </w:rPr>
        <w:t>Aguinaldo.</w:t>
      </w:r>
    </w:p>
    <w:p w:rsidR="00073FFC" w:rsidRDefault="00EB00D4">
      <w:pPr>
        <w:pStyle w:val="Default"/>
        <w:numPr>
          <w:ilvl w:val="2"/>
          <w:numId w:val="2"/>
        </w:numPr>
        <w:jc w:val="both"/>
        <w:rPr>
          <w:color w:val="00000A"/>
        </w:rPr>
      </w:pPr>
      <w:r>
        <w:rPr>
          <w:color w:val="00000A"/>
        </w:rPr>
        <w:t>Gastos previsibles de entrada a clases.</w:t>
      </w:r>
    </w:p>
    <w:p w:rsidR="00073FFC" w:rsidRDefault="00EB00D4">
      <w:pPr>
        <w:pStyle w:val="Default"/>
        <w:numPr>
          <w:ilvl w:val="2"/>
          <w:numId w:val="2"/>
        </w:numPr>
        <w:jc w:val="both"/>
        <w:rPr>
          <w:color w:val="00000A"/>
        </w:rPr>
      </w:pPr>
      <w:r>
        <w:rPr>
          <w:color w:val="00000A"/>
        </w:rPr>
        <w:t>Salario escolar.</w:t>
      </w:r>
    </w:p>
    <w:p w:rsidR="00073FFC" w:rsidRDefault="00EB00D4">
      <w:pPr>
        <w:pStyle w:val="Default"/>
        <w:numPr>
          <w:ilvl w:val="2"/>
          <w:numId w:val="2"/>
        </w:numPr>
        <w:jc w:val="both"/>
        <w:rPr>
          <w:color w:val="00000A"/>
        </w:rPr>
      </w:pPr>
      <w:r>
        <w:rPr>
          <w:color w:val="00000A"/>
        </w:rPr>
        <w:t>Gastos extraordinarios.</w:t>
      </w:r>
    </w:p>
    <w:p w:rsidR="00073FFC" w:rsidRDefault="00EB00D4">
      <w:pPr>
        <w:pStyle w:val="Default"/>
        <w:numPr>
          <w:ilvl w:val="2"/>
          <w:numId w:val="2"/>
        </w:numPr>
        <w:jc w:val="both"/>
        <w:rPr>
          <w:color w:val="00000A"/>
        </w:rPr>
      </w:pPr>
      <w:r>
        <w:rPr>
          <w:color w:val="00000A"/>
        </w:rPr>
        <w:t>Subsidio Supletorio.</w:t>
      </w:r>
    </w:p>
    <w:p w:rsidR="00073FFC" w:rsidRDefault="00EB00D4">
      <w:pPr>
        <w:pStyle w:val="Default"/>
        <w:numPr>
          <w:ilvl w:val="1"/>
          <w:numId w:val="2"/>
        </w:numPr>
        <w:jc w:val="both"/>
        <w:rPr>
          <w:color w:val="00000A"/>
        </w:rPr>
      </w:pPr>
      <w:r>
        <w:rPr>
          <w:color w:val="00000A"/>
        </w:rPr>
        <w:t>Proporción en que se deben alimentos.</w:t>
      </w:r>
    </w:p>
    <w:p w:rsidR="00073FFC" w:rsidRDefault="00EB00D4">
      <w:pPr>
        <w:pStyle w:val="Default"/>
        <w:numPr>
          <w:ilvl w:val="1"/>
          <w:numId w:val="2"/>
        </w:numPr>
        <w:jc w:val="both"/>
        <w:rPr>
          <w:color w:val="00000A"/>
        </w:rPr>
      </w:pPr>
      <w:r>
        <w:rPr>
          <w:color w:val="00000A"/>
        </w:rPr>
        <w:t>Pago adelantado de la pensión alimentaria por medio de un bien.</w:t>
      </w:r>
    </w:p>
    <w:p w:rsidR="00073FFC" w:rsidRDefault="00EB00D4">
      <w:pPr>
        <w:pStyle w:val="Default"/>
        <w:numPr>
          <w:ilvl w:val="1"/>
          <w:numId w:val="2"/>
        </w:numPr>
        <w:jc w:val="both"/>
        <w:rPr>
          <w:color w:val="00000A"/>
        </w:rPr>
      </w:pPr>
      <w:r>
        <w:rPr>
          <w:color w:val="00000A"/>
        </w:rPr>
        <w:t>Pensión provisional.</w:t>
      </w:r>
    </w:p>
    <w:p w:rsidR="00073FFC" w:rsidRDefault="00EB00D4">
      <w:pPr>
        <w:pStyle w:val="Default"/>
        <w:numPr>
          <w:ilvl w:val="1"/>
          <w:numId w:val="2"/>
        </w:numPr>
        <w:jc w:val="both"/>
        <w:rPr>
          <w:color w:val="00000A"/>
        </w:rPr>
      </w:pPr>
      <w:r>
        <w:rPr>
          <w:color w:val="00000A"/>
        </w:rPr>
        <w:t>Quiénes se deben alimentos.</w:t>
      </w:r>
    </w:p>
    <w:p w:rsidR="00073FFC" w:rsidRDefault="00EB00D4">
      <w:pPr>
        <w:pStyle w:val="Default"/>
        <w:numPr>
          <w:ilvl w:val="1"/>
          <w:numId w:val="2"/>
        </w:numPr>
        <w:jc w:val="both"/>
        <w:rPr>
          <w:color w:val="00000A"/>
        </w:rPr>
      </w:pPr>
      <w:r>
        <w:rPr>
          <w:color w:val="00000A"/>
        </w:rPr>
        <w:lastRenderedPageBreak/>
        <w:t xml:space="preserve">Cónyuges pueden demandarlos </w:t>
      </w:r>
      <w:proofErr w:type="spellStart"/>
      <w:r>
        <w:rPr>
          <w:color w:val="00000A"/>
        </w:rPr>
        <w:t>aún</w:t>
      </w:r>
      <w:proofErr w:type="spellEnd"/>
      <w:r>
        <w:rPr>
          <w:color w:val="00000A"/>
        </w:rPr>
        <w:t xml:space="preserve"> cuando no se encuentren separados.</w:t>
      </w:r>
    </w:p>
    <w:p w:rsidR="00073FFC" w:rsidRDefault="00EB00D4">
      <w:pPr>
        <w:pStyle w:val="Default"/>
        <w:numPr>
          <w:ilvl w:val="1"/>
          <w:numId w:val="2"/>
        </w:numPr>
        <w:jc w:val="both"/>
        <w:rPr>
          <w:color w:val="00000A"/>
        </w:rPr>
      </w:pPr>
      <w:r>
        <w:rPr>
          <w:color w:val="00000A"/>
        </w:rPr>
        <w:t>Prioridad de la deuda alimentaria.</w:t>
      </w:r>
    </w:p>
    <w:p w:rsidR="00073FFC" w:rsidRDefault="00EB00D4">
      <w:pPr>
        <w:pStyle w:val="Default"/>
        <w:numPr>
          <w:ilvl w:val="1"/>
          <w:numId w:val="2"/>
        </w:numPr>
        <w:jc w:val="both"/>
        <w:rPr>
          <w:color w:val="00000A"/>
        </w:rPr>
      </w:pPr>
      <w:r>
        <w:rPr>
          <w:color w:val="00000A"/>
        </w:rPr>
        <w:t>Cobro retroactivo de hasta doce meses.</w:t>
      </w:r>
    </w:p>
    <w:p w:rsidR="00073FFC" w:rsidRDefault="00EB00D4">
      <w:pPr>
        <w:pStyle w:val="Default"/>
        <w:numPr>
          <w:ilvl w:val="1"/>
          <w:numId w:val="2"/>
        </w:numPr>
        <w:jc w:val="both"/>
        <w:rPr>
          <w:color w:val="00000A"/>
        </w:rPr>
      </w:pPr>
      <w:r>
        <w:rPr>
          <w:color w:val="00000A"/>
        </w:rPr>
        <w:t>Casos en los que no existe obligación de dar alimentos.</w:t>
      </w:r>
    </w:p>
    <w:p w:rsidR="00073FFC" w:rsidRDefault="00EB00D4">
      <w:pPr>
        <w:pStyle w:val="Default"/>
        <w:ind w:left="1515"/>
        <w:jc w:val="both"/>
        <w:rPr>
          <w:color w:val="00000A"/>
        </w:rPr>
      </w:pPr>
      <w:r>
        <w:rPr>
          <w:color w:val="00000A"/>
        </w:rPr>
        <w:t xml:space="preserve"> </w:t>
      </w:r>
    </w:p>
    <w:p w:rsidR="00073FFC" w:rsidRDefault="00EB00D4">
      <w:pPr>
        <w:pStyle w:val="Default"/>
        <w:numPr>
          <w:ilvl w:val="0"/>
          <w:numId w:val="1"/>
        </w:numPr>
        <w:jc w:val="both"/>
        <w:rPr>
          <w:b/>
          <w:color w:val="00000A"/>
        </w:rPr>
      </w:pPr>
      <w:r>
        <w:rPr>
          <w:b/>
          <w:color w:val="00000A"/>
        </w:rPr>
        <w:t>Integración de normas.</w:t>
      </w:r>
    </w:p>
    <w:p w:rsidR="00073FFC" w:rsidRDefault="00EB00D4">
      <w:pPr>
        <w:pStyle w:val="Default"/>
        <w:ind w:left="720"/>
        <w:jc w:val="both"/>
        <w:rPr>
          <w:color w:val="00000A"/>
        </w:rPr>
      </w:pPr>
      <w:r>
        <w:rPr>
          <w:color w:val="00000A"/>
        </w:rPr>
        <w:t>2.1 Principios.</w:t>
      </w:r>
    </w:p>
    <w:p w:rsidR="00073FFC" w:rsidRDefault="00EB00D4">
      <w:pPr>
        <w:pStyle w:val="Default"/>
        <w:ind w:left="720"/>
        <w:jc w:val="both"/>
        <w:rPr>
          <w:color w:val="00000A"/>
        </w:rPr>
      </w:pPr>
      <w:r>
        <w:rPr>
          <w:color w:val="00000A"/>
        </w:rPr>
        <w:t>2.2 Normas Conexas</w:t>
      </w:r>
    </w:p>
    <w:p w:rsidR="00073FFC" w:rsidRDefault="00EB00D4">
      <w:pPr>
        <w:pStyle w:val="Default"/>
        <w:ind w:left="720"/>
        <w:jc w:val="both"/>
        <w:rPr>
          <w:color w:val="00000A"/>
        </w:rPr>
      </w:pPr>
      <w:r>
        <w:rPr>
          <w:color w:val="00000A"/>
        </w:rPr>
        <w:t>2.3 Tratados Internacionales.</w:t>
      </w:r>
    </w:p>
    <w:p w:rsidR="00073FFC" w:rsidRDefault="00EB00D4">
      <w:pPr>
        <w:pStyle w:val="Default"/>
        <w:ind w:left="720"/>
        <w:jc w:val="both"/>
        <w:rPr>
          <w:color w:val="00000A"/>
        </w:rPr>
      </w:pPr>
      <w:r>
        <w:rPr>
          <w:color w:val="00000A"/>
        </w:rPr>
        <w:t>2.4 Convenios Internacionales.</w:t>
      </w:r>
    </w:p>
    <w:p w:rsidR="00073FFC" w:rsidRDefault="00EB00D4">
      <w:pPr>
        <w:pStyle w:val="Default"/>
        <w:ind w:left="720"/>
        <w:jc w:val="both"/>
        <w:rPr>
          <w:color w:val="00000A"/>
        </w:rPr>
      </w:pPr>
      <w:r>
        <w:rPr>
          <w:color w:val="00000A"/>
        </w:rPr>
        <w:t>2.5 Convenciones Internacionales</w:t>
      </w:r>
    </w:p>
    <w:p w:rsidR="00073FFC" w:rsidRDefault="00EB00D4">
      <w:pPr>
        <w:pStyle w:val="Default"/>
        <w:ind w:left="720"/>
        <w:jc w:val="both"/>
        <w:rPr>
          <w:color w:val="00000A"/>
        </w:rPr>
      </w:pPr>
      <w:r>
        <w:rPr>
          <w:color w:val="00000A"/>
        </w:rPr>
        <w:t>2.6 Normas del ordenamiento jurídico costarricense</w:t>
      </w:r>
    </w:p>
    <w:p w:rsidR="00073FFC" w:rsidRDefault="00EB00D4">
      <w:pPr>
        <w:pStyle w:val="Default"/>
        <w:ind w:left="720"/>
        <w:jc w:val="both"/>
        <w:rPr>
          <w:color w:val="00000A"/>
        </w:rPr>
      </w:pPr>
      <w:r>
        <w:rPr>
          <w:color w:val="00000A"/>
        </w:rPr>
        <w:t xml:space="preserve">2.7 Características </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Características de la obligación alimentaria.</w:t>
      </w:r>
    </w:p>
    <w:p w:rsidR="00073FFC" w:rsidRDefault="00EB00D4">
      <w:pPr>
        <w:pStyle w:val="Default"/>
        <w:ind w:left="360"/>
        <w:jc w:val="both"/>
        <w:rPr>
          <w:color w:val="00000A"/>
        </w:rPr>
      </w:pPr>
      <w:r>
        <w:rPr>
          <w:color w:val="00000A"/>
        </w:rPr>
        <w:tab/>
        <w:t>3.1Perentoria.</w:t>
      </w:r>
    </w:p>
    <w:p w:rsidR="00073FFC" w:rsidRDefault="00EB00D4">
      <w:pPr>
        <w:pStyle w:val="Default"/>
        <w:ind w:left="360"/>
        <w:jc w:val="both"/>
        <w:rPr>
          <w:color w:val="00000A"/>
        </w:rPr>
      </w:pPr>
      <w:r>
        <w:rPr>
          <w:color w:val="00000A"/>
        </w:rPr>
        <w:tab/>
        <w:t>3.2 Personalísima.</w:t>
      </w:r>
    </w:p>
    <w:p w:rsidR="00073FFC" w:rsidRDefault="00EB00D4">
      <w:pPr>
        <w:pStyle w:val="Default"/>
        <w:ind w:left="360"/>
        <w:jc w:val="both"/>
        <w:rPr>
          <w:color w:val="00000A"/>
        </w:rPr>
      </w:pPr>
      <w:r>
        <w:rPr>
          <w:color w:val="00000A"/>
        </w:rPr>
        <w:tab/>
        <w:t>3.3 Irrenunciable.</w:t>
      </w:r>
    </w:p>
    <w:p w:rsidR="00073FFC" w:rsidRDefault="00EB00D4">
      <w:pPr>
        <w:pStyle w:val="Default"/>
        <w:ind w:left="360"/>
        <w:jc w:val="both"/>
        <w:rPr>
          <w:color w:val="00000A"/>
        </w:rPr>
      </w:pPr>
      <w:r>
        <w:rPr>
          <w:color w:val="00000A"/>
        </w:rPr>
        <w:tab/>
        <w:t>3.4 Prioritaria.</w:t>
      </w:r>
    </w:p>
    <w:p w:rsidR="00073FFC" w:rsidRDefault="00EB00D4">
      <w:pPr>
        <w:pStyle w:val="Default"/>
        <w:ind w:left="360"/>
        <w:jc w:val="both"/>
        <w:rPr>
          <w:color w:val="00000A"/>
        </w:rPr>
      </w:pPr>
      <w:r>
        <w:rPr>
          <w:color w:val="00000A"/>
        </w:rPr>
        <w:tab/>
        <w:t>3.5 Inembargable.</w:t>
      </w:r>
    </w:p>
    <w:p w:rsidR="00073FFC" w:rsidRDefault="00EB00D4">
      <w:pPr>
        <w:pStyle w:val="Default"/>
        <w:ind w:left="360"/>
        <w:jc w:val="both"/>
        <w:rPr>
          <w:color w:val="00000A"/>
        </w:rPr>
      </w:pPr>
      <w:r>
        <w:rPr>
          <w:color w:val="00000A"/>
        </w:rPr>
        <w:tab/>
        <w:t>3.6 Vitalicia.</w:t>
      </w:r>
    </w:p>
    <w:p w:rsidR="00073FFC" w:rsidRDefault="00EB00D4">
      <w:pPr>
        <w:pStyle w:val="Default"/>
        <w:ind w:left="360"/>
        <w:jc w:val="both"/>
        <w:rPr>
          <w:color w:val="00000A"/>
        </w:rPr>
      </w:pPr>
      <w:r>
        <w:rPr>
          <w:color w:val="00000A"/>
        </w:rPr>
        <w:tab/>
        <w:t>3.7 Recíproca.</w:t>
      </w:r>
    </w:p>
    <w:p w:rsidR="00073FFC" w:rsidRDefault="00EB00D4">
      <w:pPr>
        <w:pStyle w:val="Default"/>
        <w:ind w:left="360"/>
        <w:jc w:val="both"/>
        <w:rPr>
          <w:color w:val="00000A"/>
        </w:rPr>
      </w:pPr>
      <w:r>
        <w:rPr>
          <w:color w:val="00000A"/>
        </w:rPr>
        <w:tab/>
        <w:t>3.8 Coercitiva.</w:t>
      </w:r>
    </w:p>
    <w:p w:rsidR="00073FFC" w:rsidRDefault="00EB00D4">
      <w:pPr>
        <w:pStyle w:val="Default"/>
        <w:ind w:left="360"/>
        <w:jc w:val="both"/>
        <w:rPr>
          <w:color w:val="00000A"/>
        </w:rPr>
      </w:pPr>
      <w:r>
        <w:rPr>
          <w:color w:val="00000A"/>
        </w:rPr>
        <w:tab/>
        <w:t>3.9 Imprescriptible.</w:t>
      </w:r>
    </w:p>
    <w:p w:rsidR="00073FFC" w:rsidRDefault="00EB00D4">
      <w:pPr>
        <w:pStyle w:val="Default"/>
        <w:ind w:left="360"/>
        <w:jc w:val="both"/>
        <w:rPr>
          <w:color w:val="00000A"/>
        </w:rPr>
      </w:pPr>
      <w:r>
        <w:rPr>
          <w:color w:val="00000A"/>
        </w:rPr>
        <w:tab/>
        <w:t>3.10 Carácter social.</w:t>
      </w:r>
    </w:p>
    <w:p w:rsidR="00073FFC" w:rsidRDefault="00EB00D4">
      <w:pPr>
        <w:pStyle w:val="Default"/>
        <w:ind w:left="360"/>
        <w:jc w:val="both"/>
        <w:rPr>
          <w:color w:val="00000A"/>
        </w:rPr>
      </w:pPr>
      <w:r>
        <w:rPr>
          <w:color w:val="00000A"/>
        </w:rPr>
        <w:tab/>
        <w:t>3.11 Necesidad actual.</w:t>
      </w:r>
    </w:p>
    <w:p w:rsidR="00073FFC" w:rsidRDefault="00EB00D4">
      <w:pPr>
        <w:pStyle w:val="Default"/>
        <w:ind w:left="360"/>
        <w:jc w:val="both"/>
        <w:rPr>
          <w:color w:val="00000A"/>
        </w:rPr>
      </w:pPr>
      <w:r>
        <w:rPr>
          <w:color w:val="00000A"/>
        </w:rPr>
        <w:tab/>
        <w:t>3.12 Proporcional.</w:t>
      </w:r>
    </w:p>
    <w:p w:rsidR="00073FFC" w:rsidRDefault="00EB00D4">
      <w:pPr>
        <w:pStyle w:val="Default"/>
        <w:ind w:left="360"/>
        <w:jc w:val="both"/>
        <w:rPr>
          <w:color w:val="00000A"/>
        </w:rPr>
      </w:pPr>
      <w:r>
        <w:rPr>
          <w:color w:val="00000A"/>
        </w:rPr>
        <w:tab/>
        <w:t>3.13 Divisible.</w:t>
      </w:r>
    </w:p>
    <w:p w:rsidR="00073FFC" w:rsidRDefault="00EB00D4">
      <w:pPr>
        <w:pStyle w:val="Default"/>
        <w:ind w:left="360"/>
        <w:jc w:val="both"/>
        <w:rPr>
          <w:color w:val="00000A"/>
        </w:rPr>
      </w:pPr>
      <w:r>
        <w:rPr>
          <w:color w:val="00000A"/>
        </w:rPr>
        <w:tab/>
        <w:t>3.14 Preferente.</w:t>
      </w:r>
    </w:p>
    <w:p w:rsidR="00073FFC" w:rsidRDefault="00EB00D4">
      <w:pPr>
        <w:pStyle w:val="Default"/>
        <w:ind w:left="360"/>
        <w:jc w:val="both"/>
        <w:rPr>
          <w:color w:val="00000A"/>
        </w:rPr>
      </w:pPr>
      <w:r>
        <w:rPr>
          <w:color w:val="00000A"/>
        </w:rPr>
        <w:tab/>
        <w:t>3.15 Tracto Sucesivo.</w:t>
      </w:r>
    </w:p>
    <w:p w:rsidR="00073FFC" w:rsidRDefault="00073FFC">
      <w:pPr>
        <w:pStyle w:val="Default"/>
        <w:ind w:left="360"/>
        <w:jc w:val="both"/>
        <w:rPr>
          <w:color w:val="00000A"/>
        </w:rPr>
      </w:pPr>
    </w:p>
    <w:p w:rsidR="00073FFC" w:rsidRDefault="00EB00D4">
      <w:pPr>
        <w:pStyle w:val="Default"/>
        <w:numPr>
          <w:ilvl w:val="0"/>
          <w:numId w:val="1"/>
        </w:numPr>
        <w:jc w:val="both"/>
        <w:rPr>
          <w:b/>
          <w:color w:val="00000A"/>
        </w:rPr>
      </w:pPr>
      <w:r>
        <w:rPr>
          <w:b/>
          <w:color w:val="00000A"/>
        </w:rPr>
        <w:t>Principios Procesales.</w:t>
      </w:r>
    </w:p>
    <w:p w:rsidR="00073FFC" w:rsidRDefault="00EB00D4">
      <w:pPr>
        <w:pStyle w:val="Default"/>
        <w:ind w:left="720"/>
        <w:jc w:val="both"/>
        <w:rPr>
          <w:color w:val="00000A"/>
        </w:rPr>
      </w:pPr>
      <w:r>
        <w:rPr>
          <w:color w:val="00000A"/>
        </w:rPr>
        <w:t>4.1 Gratuidad.</w:t>
      </w:r>
    </w:p>
    <w:p w:rsidR="00073FFC" w:rsidRDefault="00EB00D4">
      <w:pPr>
        <w:pStyle w:val="Default"/>
        <w:ind w:left="720"/>
        <w:jc w:val="both"/>
        <w:rPr>
          <w:color w:val="00000A"/>
        </w:rPr>
      </w:pPr>
      <w:r>
        <w:rPr>
          <w:color w:val="00000A"/>
        </w:rPr>
        <w:t>4.2 Oralidad.</w:t>
      </w:r>
    </w:p>
    <w:p w:rsidR="00073FFC" w:rsidRDefault="00EB00D4">
      <w:pPr>
        <w:pStyle w:val="Default"/>
        <w:ind w:left="720"/>
        <w:jc w:val="both"/>
        <w:rPr>
          <w:color w:val="00000A"/>
        </w:rPr>
      </w:pPr>
      <w:r>
        <w:rPr>
          <w:color w:val="00000A"/>
        </w:rPr>
        <w:t>4.3 Celeridad.</w:t>
      </w:r>
    </w:p>
    <w:p w:rsidR="00073FFC" w:rsidRDefault="00EB00D4">
      <w:pPr>
        <w:pStyle w:val="Default"/>
        <w:ind w:left="720"/>
        <w:jc w:val="both"/>
        <w:rPr>
          <w:color w:val="00000A"/>
        </w:rPr>
      </w:pPr>
      <w:r>
        <w:rPr>
          <w:color w:val="00000A"/>
        </w:rPr>
        <w:t>4.4 Oficiosidad.</w:t>
      </w:r>
    </w:p>
    <w:p w:rsidR="00073FFC" w:rsidRDefault="00EB00D4">
      <w:pPr>
        <w:pStyle w:val="Default"/>
        <w:ind w:left="720"/>
        <w:jc w:val="both"/>
        <w:rPr>
          <w:color w:val="00000A"/>
        </w:rPr>
      </w:pPr>
      <w:r>
        <w:rPr>
          <w:color w:val="00000A"/>
        </w:rPr>
        <w:t>4.5 Verdad Real.</w:t>
      </w:r>
    </w:p>
    <w:p w:rsidR="00073FFC" w:rsidRDefault="00EB00D4">
      <w:pPr>
        <w:pStyle w:val="Default"/>
        <w:ind w:left="720"/>
        <w:jc w:val="both"/>
        <w:rPr>
          <w:color w:val="00000A"/>
        </w:rPr>
      </w:pPr>
      <w:r>
        <w:rPr>
          <w:color w:val="00000A"/>
        </w:rPr>
        <w:t>4.6 Sencillez.</w:t>
      </w:r>
    </w:p>
    <w:p w:rsidR="00073FFC" w:rsidRDefault="00EB00D4">
      <w:pPr>
        <w:pStyle w:val="Default"/>
        <w:ind w:left="720"/>
        <w:jc w:val="both"/>
        <w:rPr>
          <w:color w:val="00000A"/>
        </w:rPr>
      </w:pPr>
      <w:r>
        <w:rPr>
          <w:color w:val="00000A"/>
        </w:rPr>
        <w:t>4.7 Informalidad.</w:t>
      </w:r>
    </w:p>
    <w:p w:rsidR="00073FFC" w:rsidRDefault="00EB00D4">
      <w:pPr>
        <w:pStyle w:val="Default"/>
        <w:ind w:left="720"/>
        <w:jc w:val="both"/>
        <w:rPr>
          <w:color w:val="00000A"/>
        </w:rPr>
      </w:pPr>
      <w:r>
        <w:rPr>
          <w:color w:val="00000A"/>
        </w:rPr>
        <w:t>4.8 Sumariedad.</w:t>
      </w:r>
    </w:p>
    <w:p w:rsidR="00073FFC" w:rsidRDefault="00EB00D4">
      <w:pPr>
        <w:pStyle w:val="Default"/>
        <w:ind w:left="720"/>
        <w:jc w:val="both"/>
        <w:rPr>
          <w:color w:val="00000A"/>
        </w:rPr>
      </w:pPr>
      <w:r>
        <w:rPr>
          <w:color w:val="00000A"/>
        </w:rPr>
        <w:t>4.9 Orden Público.</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Competencia.</w:t>
      </w:r>
    </w:p>
    <w:p w:rsidR="00073FFC" w:rsidRDefault="00EB00D4">
      <w:pPr>
        <w:pStyle w:val="Default"/>
        <w:ind w:left="720"/>
        <w:jc w:val="both"/>
        <w:rPr>
          <w:color w:val="00000A"/>
        </w:rPr>
      </w:pPr>
      <w:r>
        <w:rPr>
          <w:color w:val="00000A"/>
        </w:rPr>
        <w:t>5.1 Competencia Funcional.</w:t>
      </w:r>
    </w:p>
    <w:p w:rsidR="00073FFC" w:rsidRDefault="00EB00D4">
      <w:pPr>
        <w:pStyle w:val="Default"/>
        <w:ind w:left="720"/>
        <w:jc w:val="both"/>
        <w:rPr>
          <w:color w:val="00000A"/>
        </w:rPr>
      </w:pPr>
      <w:r>
        <w:rPr>
          <w:color w:val="00000A"/>
        </w:rPr>
        <w:tab/>
        <w:t>5.1.1 Juzgados de Pensiones Alimentarias.</w:t>
      </w:r>
    </w:p>
    <w:p w:rsidR="00073FFC" w:rsidRDefault="00EB00D4">
      <w:pPr>
        <w:pStyle w:val="Default"/>
        <w:ind w:left="720"/>
        <w:jc w:val="both"/>
        <w:rPr>
          <w:color w:val="00000A"/>
        </w:rPr>
      </w:pPr>
      <w:r>
        <w:rPr>
          <w:color w:val="00000A"/>
        </w:rPr>
        <w:tab/>
        <w:t>5.1.2 Juzgados de Violencia Doméstica.</w:t>
      </w:r>
    </w:p>
    <w:p w:rsidR="00073FFC" w:rsidRDefault="00EB00D4">
      <w:pPr>
        <w:pStyle w:val="Default"/>
        <w:ind w:left="720"/>
        <w:jc w:val="both"/>
        <w:rPr>
          <w:color w:val="00000A"/>
        </w:rPr>
      </w:pPr>
      <w:r>
        <w:rPr>
          <w:color w:val="00000A"/>
        </w:rPr>
        <w:tab/>
        <w:t>5.1.3 Juzgados Penales.</w:t>
      </w:r>
    </w:p>
    <w:p w:rsidR="00073FFC" w:rsidRDefault="00EB00D4">
      <w:pPr>
        <w:pStyle w:val="Default"/>
        <w:ind w:left="720"/>
        <w:jc w:val="both"/>
        <w:rPr>
          <w:color w:val="00000A"/>
        </w:rPr>
      </w:pPr>
      <w:r>
        <w:rPr>
          <w:color w:val="00000A"/>
        </w:rPr>
        <w:lastRenderedPageBreak/>
        <w:tab/>
        <w:t>5.1.4 Juzgados Civiles.</w:t>
      </w:r>
    </w:p>
    <w:p w:rsidR="00073FFC" w:rsidRDefault="00EB00D4">
      <w:pPr>
        <w:pStyle w:val="Default"/>
        <w:ind w:left="720"/>
        <w:jc w:val="both"/>
        <w:rPr>
          <w:color w:val="00000A"/>
        </w:rPr>
      </w:pPr>
      <w:r>
        <w:rPr>
          <w:color w:val="00000A"/>
        </w:rPr>
        <w:tab/>
        <w:t>5.1.5 Juzgados de Familia.</w:t>
      </w:r>
    </w:p>
    <w:p w:rsidR="00073FFC" w:rsidRDefault="00EB00D4">
      <w:pPr>
        <w:pStyle w:val="Default"/>
        <w:ind w:left="720"/>
        <w:jc w:val="both"/>
        <w:rPr>
          <w:color w:val="00000A"/>
        </w:rPr>
      </w:pPr>
      <w:r>
        <w:rPr>
          <w:color w:val="00000A"/>
        </w:rPr>
        <w:tab/>
        <w:t>5.1.6 Tribunal de Familia.</w:t>
      </w:r>
    </w:p>
    <w:p w:rsidR="00073FFC" w:rsidRDefault="00EB00D4">
      <w:pPr>
        <w:pStyle w:val="Default"/>
        <w:ind w:left="720"/>
        <w:jc w:val="both"/>
        <w:rPr>
          <w:color w:val="00000A"/>
        </w:rPr>
      </w:pPr>
      <w:r>
        <w:rPr>
          <w:color w:val="00000A"/>
        </w:rPr>
        <w:t>5.2 Competencia Material.</w:t>
      </w:r>
    </w:p>
    <w:p w:rsidR="00073FFC" w:rsidRDefault="00EB00D4">
      <w:pPr>
        <w:pStyle w:val="Default"/>
        <w:numPr>
          <w:ilvl w:val="1"/>
          <w:numId w:val="3"/>
        </w:numPr>
        <w:ind w:left="1134" w:hanging="414"/>
        <w:jc w:val="both"/>
        <w:rPr>
          <w:color w:val="00000A"/>
        </w:rPr>
      </w:pPr>
      <w:r>
        <w:rPr>
          <w:color w:val="00000A"/>
        </w:rPr>
        <w:t xml:space="preserve"> Competencia Territorial.</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Plazos.</w:t>
      </w:r>
    </w:p>
    <w:p w:rsidR="00073FFC" w:rsidRDefault="00EB00D4">
      <w:pPr>
        <w:pStyle w:val="Default"/>
        <w:ind w:left="720"/>
        <w:jc w:val="both"/>
        <w:rPr>
          <w:color w:val="00000A"/>
        </w:rPr>
      </w:pPr>
      <w:r>
        <w:rPr>
          <w:color w:val="00000A"/>
        </w:rPr>
        <w:t>6.1 Días</w:t>
      </w:r>
    </w:p>
    <w:p w:rsidR="00073FFC" w:rsidRDefault="00EB00D4">
      <w:pPr>
        <w:pStyle w:val="Default"/>
        <w:ind w:left="720"/>
        <w:jc w:val="both"/>
        <w:rPr>
          <w:color w:val="00000A"/>
        </w:rPr>
      </w:pPr>
      <w:r>
        <w:rPr>
          <w:color w:val="00000A"/>
        </w:rPr>
        <w:t>6.2 Meses.</w:t>
      </w:r>
    </w:p>
    <w:p w:rsidR="00073FFC" w:rsidRDefault="00EB00D4">
      <w:pPr>
        <w:pStyle w:val="Default"/>
        <w:ind w:left="720"/>
        <w:jc w:val="both"/>
        <w:rPr>
          <w:color w:val="00000A"/>
        </w:rPr>
      </w:pPr>
      <w:r>
        <w:rPr>
          <w:color w:val="00000A"/>
        </w:rPr>
        <w:t>6.3 Años.</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Interpretación de normas.</w:t>
      </w:r>
    </w:p>
    <w:p w:rsidR="00073FFC" w:rsidRDefault="00EB00D4">
      <w:pPr>
        <w:pStyle w:val="Default"/>
        <w:ind w:left="720"/>
        <w:jc w:val="both"/>
        <w:rPr>
          <w:color w:val="00000A"/>
        </w:rPr>
      </w:pPr>
      <w:r>
        <w:rPr>
          <w:color w:val="00000A"/>
        </w:rPr>
        <w:t>7.1 Interés de las personas acreedoras alimentarias.</w:t>
      </w:r>
    </w:p>
    <w:p w:rsidR="00073FFC" w:rsidRDefault="00EB00D4">
      <w:pPr>
        <w:pStyle w:val="Default"/>
        <w:ind w:left="720"/>
        <w:jc w:val="both"/>
        <w:rPr>
          <w:color w:val="00000A"/>
        </w:rPr>
      </w:pPr>
      <w:r>
        <w:rPr>
          <w:color w:val="00000A"/>
        </w:rPr>
        <w:t>7.2 Principios procesales</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Efectos de las resoluciones:</w:t>
      </w:r>
    </w:p>
    <w:p w:rsidR="00073FFC" w:rsidRDefault="00EB00D4">
      <w:pPr>
        <w:pStyle w:val="Default"/>
        <w:ind w:left="720"/>
        <w:jc w:val="both"/>
        <w:rPr>
          <w:color w:val="00000A"/>
        </w:rPr>
      </w:pPr>
      <w:r>
        <w:rPr>
          <w:color w:val="00000A"/>
        </w:rPr>
        <w:t>8.1 Cosa Juzgada Formal.</w:t>
      </w:r>
    </w:p>
    <w:p w:rsidR="00073FFC" w:rsidRDefault="00EB00D4">
      <w:pPr>
        <w:pStyle w:val="Default"/>
        <w:ind w:left="720"/>
        <w:jc w:val="both"/>
        <w:rPr>
          <w:color w:val="00000A"/>
        </w:rPr>
      </w:pPr>
      <w:r>
        <w:rPr>
          <w:color w:val="00000A"/>
        </w:rPr>
        <w:t>8.2 Cosa Juzgada Material</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Acuerdos.</w:t>
      </w:r>
    </w:p>
    <w:p w:rsidR="00073FFC" w:rsidRDefault="00EB00D4">
      <w:pPr>
        <w:pStyle w:val="Default"/>
        <w:ind w:left="720"/>
        <w:jc w:val="both"/>
        <w:rPr>
          <w:color w:val="00000A"/>
        </w:rPr>
      </w:pPr>
      <w:r>
        <w:rPr>
          <w:color w:val="00000A"/>
        </w:rPr>
        <w:t>9.1 Acuerdos ante el Patronato Nacional de la Infancia.</w:t>
      </w:r>
    </w:p>
    <w:p w:rsidR="00073FFC" w:rsidRDefault="00EB00D4">
      <w:pPr>
        <w:pStyle w:val="Default"/>
        <w:numPr>
          <w:ilvl w:val="1"/>
          <w:numId w:val="9"/>
        </w:numPr>
        <w:jc w:val="both"/>
        <w:rPr>
          <w:color w:val="00000A"/>
        </w:rPr>
      </w:pPr>
      <w:r>
        <w:rPr>
          <w:color w:val="00000A"/>
        </w:rPr>
        <w:t>Acuerdos de partes.</w:t>
      </w:r>
    </w:p>
    <w:p w:rsidR="00073FFC" w:rsidRDefault="00EB00D4">
      <w:pPr>
        <w:pStyle w:val="Default"/>
        <w:jc w:val="both"/>
        <w:rPr>
          <w:color w:val="00000A"/>
        </w:rPr>
      </w:pPr>
      <w:r>
        <w:rPr>
          <w:color w:val="00000A"/>
        </w:rPr>
        <w:t xml:space="preserve">          9.3    Disposiciones sucesorias.</w:t>
      </w:r>
    </w:p>
    <w:p w:rsidR="00073FFC" w:rsidRDefault="00073FFC">
      <w:pPr>
        <w:pStyle w:val="Default"/>
        <w:ind w:left="1440"/>
        <w:jc w:val="both"/>
        <w:rPr>
          <w:color w:val="00000A"/>
        </w:rPr>
      </w:pPr>
    </w:p>
    <w:p w:rsidR="00073FFC" w:rsidRDefault="00EB00D4">
      <w:pPr>
        <w:pStyle w:val="Default"/>
        <w:numPr>
          <w:ilvl w:val="0"/>
          <w:numId w:val="1"/>
        </w:numPr>
        <w:jc w:val="both"/>
        <w:rPr>
          <w:b/>
          <w:color w:val="00000A"/>
        </w:rPr>
      </w:pPr>
      <w:r>
        <w:rPr>
          <w:b/>
          <w:color w:val="00000A"/>
        </w:rPr>
        <w:t>Legitimación activa.</w:t>
      </w:r>
    </w:p>
    <w:p w:rsidR="00073FFC" w:rsidRDefault="00EB00D4">
      <w:pPr>
        <w:pStyle w:val="Default"/>
        <w:ind w:left="720"/>
        <w:jc w:val="both"/>
        <w:rPr>
          <w:b/>
          <w:color w:val="00000A"/>
        </w:rPr>
      </w:pPr>
      <w:r>
        <w:rPr>
          <w:b/>
          <w:color w:val="00000A"/>
        </w:rPr>
        <w:t>10.1 Menores en estado o no de abandono:</w:t>
      </w:r>
    </w:p>
    <w:p w:rsidR="00073FFC" w:rsidRDefault="00EB00D4">
      <w:pPr>
        <w:pStyle w:val="Default"/>
        <w:ind w:left="720"/>
        <w:jc w:val="both"/>
        <w:rPr>
          <w:color w:val="00000A"/>
        </w:rPr>
      </w:pPr>
      <w:r>
        <w:rPr>
          <w:color w:val="00000A"/>
        </w:rPr>
        <w:t>10.1.1 Representantes legales.</w:t>
      </w:r>
    </w:p>
    <w:p w:rsidR="00073FFC" w:rsidRDefault="00EB00D4">
      <w:pPr>
        <w:pStyle w:val="Default"/>
        <w:ind w:left="720"/>
        <w:jc w:val="both"/>
        <w:rPr>
          <w:color w:val="00000A"/>
        </w:rPr>
      </w:pPr>
      <w:r>
        <w:rPr>
          <w:color w:val="00000A"/>
        </w:rPr>
        <w:t>10.1.2 Guardadores.</w:t>
      </w:r>
    </w:p>
    <w:p w:rsidR="00073FFC" w:rsidRDefault="00EB00D4">
      <w:pPr>
        <w:pStyle w:val="Default"/>
        <w:ind w:left="720"/>
        <w:jc w:val="both"/>
        <w:rPr>
          <w:color w:val="00000A"/>
        </w:rPr>
      </w:pPr>
      <w:r>
        <w:rPr>
          <w:color w:val="00000A"/>
        </w:rPr>
        <w:t>10.1.3 PANI</w:t>
      </w:r>
    </w:p>
    <w:p w:rsidR="00073FFC" w:rsidRDefault="00EB00D4">
      <w:pPr>
        <w:pStyle w:val="Default"/>
        <w:ind w:left="720"/>
        <w:jc w:val="both"/>
        <w:rPr>
          <w:color w:val="00000A"/>
        </w:rPr>
      </w:pPr>
      <w:r>
        <w:rPr>
          <w:color w:val="00000A"/>
        </w:rPr>
        <w:t>10.1.4 Representantes institucionales a cargo.</w:t>
      </w:r>
    </w:p>
    <w:p w:rsidR="00073FFC" w:rsidRDefault="00EB00D4">
      <w:pPr>
        <w:pStyle w:val="Default"/>
        <w:ind w:left="720"/>
        <w:jc w:val="both"/>
        <w:rPr>
          <w:color w:val="00000A"/>
        </w:rPr>
      </w:pPr>
      <w:r>
        <w:rPr>
          <w:color w:val="00000A"/>
        </w:rPr>
        <w:t>10.1.5 Menores.</w:t>
      </w:r>
    </w:p>
    <w:p w:rsidR="00073FFC" w:rsidRDefault="00EB00D4">
      <w:pPr>
        <w:pStyle w:val="Default"/>
        <w:ind w:left="720"/>
        <w:jc w:val="both"/>
        <w:rPr>
          <w:b/>
          <w:color w:val="00000A"/>
        </w:rPr>
      </w:pPr>
      <w:r>
        <w:rPr>
          <w:b/>
          <w:color w:val="00000A"/>
        </w:rPr>
        <w:t xml:space="preserve">10.2 Mayores Inhábiles en estado o no de interdicción </w:t>
      </w:r>
    </w:p>
    <w:p w:rsidR="00073FFC" w:rsidRDefault="00EB00D4">
      <w:pPr>
        <w:pStyle w:val="Default"/>
        <w:ind w:left="720"/>
        <w:jc w:val="both"/>
        <w:rPr>
          <w:color w:val="00000A"/>
        </w:rPr>
      </w:pPr>
      <w:proofErr w:type="gramStart"/>
      <w:r>
        <w:rPr>
          <w:color w:val="00000A"/>
        </w:rPr>
        <w:t>10.1.1  Representantes</w:t>
      </w:r>
      <w:proofErr w:type="gramEnd"/>
      <w:r>
        <w:rPr>
          <w:color w:val="00000A"/>
        </w:rPr>
        <w:t xml:space="preserve"> legales.</w:t>
      </w:r>
    </w:p>
    <w:p w:rsidR="00073FFC" w:rsidRDefault="00EB00D4">
      <w:pPr>
        <w:pStyle w:val="Default"/>
        <w:numPr>
          <w:ilvl w:val="2"/>
          <w:numId w:val="4"/>
        </w:numPr>
        <w:jc w:val="both"/>
        <w:rPr>
          <w:color w:val="00000A"/>
        </w:rPr>
      </w:pPr>
      <w:r>
        <w:rPr>
          <w:color w:val="00000A"/>
        </w:rPr>
        <w:t xml:space="preserve"> Guardadores.</w:t>
      </w:r>
    </w:p>
    <w:p w:rsidR="00073FFC" w:rsidRDefault="00EB00D4">
      <w:pPr>
        <w:pStyle w:val="Default"/>
        <w:ind w:left="720"/>
        <w:jc w:val="both"/>
        <w:rPr>
          <w:b/>
          <w:color w:val="00000A"/>
        </w:rPr>
      </w:pPr>
      <w:r>
        <w:rPr>
          <w:color w:val="00000A"/>
        </w:rPr>
        <w:t>10.1.3 Representantes institucionales a cargo.</w:t>
      </w:r>
    </w:p>
    <w:p w:rsidR="00073FFC" w:rsidRDefault="00073FFC">
      <w:pPr>
        <w:pStyle w:val="Default"/>
        <w:ind w:left="720"/>
        <w:jc w:val="both"/>
        <w:rPr>
          <w:b/>
          <w:color w:val="00000A"/>
        </w:rPr>
      </w:pPr>
    </w:p>
    <w:p w:rsidR="00073FFC" w:rsidRDefault="00EB00D4">
      <w:pPr>
        <w:pStyle w:val="Default"/>
        <w:numPr>
          <w:ilvl w:val="0"/>
          <w:numId w:val="1"/>
        </w:numPr>
        <w:jc w:val="both"/>
        <w:rPr>
          <w:color w:val="00000A"/>
        </w:rPr>
      </w:pPr>
      <w:r>
        <w:rPr>
          <w:b/>
          <w:color w:val="00000A"/>
        </w:rPr>
        <w:t>Gestión Verbal o escrita.</w:t>
      </w:r>
    </w:p>
    <w:p w:rsidR="00073FFC" w:rsidRDefault="00EB00D4">
      <w:pPr>
        <w:pStyle w:val="Default"/>
        <w:ind w:left="720"/>
        <w:jc w:val="both"/>
        <w:rPr>
          <w:color w:val="00000A"/>
        </w:rPr>
      </w:pPr>
      <w:r>
        <w:rPr>
          <w:color w:val="00000A"/>
        </w:rPr>
        <w:t>11.1 Casos de Autenticación</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Asistencia Legal del estado</w:t>
      </w:r>
    </w:p>
    <w:p w:rsidR="00073FFC" w:rsidRDefault="00EB00D4">
      <w:pPr>
        <w:pStyle w:val="Default"/>
        <w:ind w:left="720"/>
        <w:jc w:val="both"/>
        <w:rPr>
          <w:color w:val="00000A"/>
        </w:rPr>
      </w:pPr>
      <w:r>
        <w:rPr>
          <w:color w:val="00000A"/>
        </w:rPr>
        <w:tab/>
        <w:t>12.1 Personas acreedoras alimentarias</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Índice de Obligados Alimentarios.</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Restricción Migratoria.</w:t>
      </w:r>
    </w:p>
    <w:p w:rsidR="00073FFC" w:rsidRDefault="00073FFC">
      <w:pPr>
        <w:pStyle w:val="Default"/>
        <w:ind w:left="720"/>
        <w:jc w:val="both"/>
        <w:rPr>
          <w:b/>
          <w:color w:val="00000A"/>
        </w:rPr>
      </w:pPr>
    </w:p>
    <w:p w:rsidR="00C225FD" w:rsidRDefault="00C225FD">
      <w:pPr>
        <w:pStyle w:val="Default"/>
        <w:ind w:left="720"/>
        <w:jc w:val="both"/>
        <w:rPr>
          <w:b/>
          <w:color w:val="00000A"/>
        </w:rPr>
      </w:pPr>
    </w:p>
    <w:p w:rsidR="00C225FD" w:rsidRDefault="00C225FD">
      <w:pPr>
        <w:pStyle w:val="Default"/>
        <w:ind w:left="720"/>
        <w:jc w:val="both"/>
        <w:rPr>
          <w:b/>
          <w:color w:val="00000A"/>
        </w:rPr>
      </w:pPr>
    </w:p>
    <w:p w:rsidR="00073FFC" w:rsidRDefault="00EB00D4">
      <w:pPr>
        <w:pStyle w:val="Default"/>
        <w:numPr>
          <w:ilvl w:val="0"/>
          <w:numId w:val="1"/>
        </w:numPr>
        <w:jc w:val="both"/>
        <w:rPr>
          <w:color w:val="00000A"/>
        </w:rPr>
      </w:pPr>
      <w:r>
        <w:rPr>
          <w:b/>
          <w:color w:val="00000A"/>
        </w:rPr>
        <w:lastRenderedPageBreak/>
        <w:t>Permisos de salida del país.</w:t>
      </w:r>
    </w:p>
    <w:p w:rsidR="00073FFC" w:rsidRDefault="00EB00D4">
      <w:pPr>
        <w:pStyle w:val="Default"/>
        <w:numPr>
          <w:ilvl w:val="1"/>
          <w:numId w:val="5"/>
        </w:numPr>
        <w:jc w:val="both"/>
        <w:rPr>
          <w:color w:val="00000A"/>
        </w:rPr>
      </w:pPr>
      <w:r>
        <w:rPr>
          <w:color w:val="00000A"/>
        </w:rPr>
        <w:t>Autorización expresa.</w:t>
      </w:r>
    </w:p>
    <w:p w:rsidR="00073FFC" w:rsidRDefault="00EB00D4">
      <w:pPr>
        <w:pStyle w:val="Default"/>
        <w:numPr>
          <w:ilvl w:val="1"/>
          <w:numId w:val="5"/>
        </w:numPr>
        <w:jc w:val="both"/>
        <w:rPr>
          <w:color w:val="00000A"/>
        </w:rPr>
      </w:pPr>
      <w:r>
        <w:rPr>
          <w:color w:val="00000A"/>
        </w:rPr>
        <w:t>Garantía anual.</w:t>
      </w:r>
    </w:p>
    <w:p w:rsidR="00073FFC" w:rsidRDefault="00EB00D4">
      <w:pPr>
        <w:pStyle w:val="Default"/>
        <w:numPr>
          <w:ilvl w:val="1"/>
          <w:numId w:val="5"/>
        </w:numPr>
        <w:jc w:val="both"/>
        <w:rPr>
          <w:color w:val="00000A"/>
        </w:rPr>
      </w:pPr>
      <w:r>
        <w:rPr>
          <w:color w:val="00000A"/>
        </w:rPr>
        <w:t>Otros tipos de garantías.</w:t>
      </w:r>
    </w:p>
    <w:p w:rsidR="00073FFC" w:rsidRDefault="00073FFC">
      <w:pPr>
        <w:pStyle w:val="Default"/>
        <w:ind w:left="1440"/>
        <w:jc w:val="both"/>
        <w:rPr>
          <w:color w:val="00000A"/>
        </w:rPr>
      </w:pPr>
    </w:p>
    <w:p w:rsidR="00073FFC" w:rsidRDefault="00EB00D4">
      <w:pPr>
        <w:pStyle w:val="Default"/>
        <w:numPr>
          <w:ilvl w:val="0"/>
          <w:numId w:val="1"/>
        </w:numPr>
        <w:jc w:val="both"/>
        <w:rPr>
          <w:b/>
          <w:color w:val="00000A"/>
        </w:rPr>
      </w:pPr>
      <w:r>
        <w:rPr>
          <w:b/>
          <w:color w:val="00000A"/>
        </w:rPr>
        <w:t>Carácter obligatorio del aguinaldo.</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Requisitos de la demanda</w:t>
      </w:r>
    </w:p>
    <w:p w:rsidR="00073FFC" w:rsidRDefault="00073FFC">
      <w:pPr>
        <w:pStyle w:val="Prrafodelista1"/>
        <w:rPr>
          <w:b/>
        </w:rPr>
      </w:pPr>
    </w:p>
    <w:p w:rsidR="00073FFC" w:rsidRDefault="00EB00D4">
      <w:pPr>
        <w:pStyle w:val="Default"/>
        <w:numPr>
          <w:ilvl w:val="0"/>
          <w:numId w:val="1"/>
        </w:numPr>
        <w:jc w:val="both"/>
        <w:rPr>
          <w:b/>
          <w:color w:val="00000A"/>
        </w:rPr>
      </w:pPr>
      <w:r>
        <w:rPr>
          <w:b/>
          <w:color w:val="00000A"/>
        </w:rPr>
        <w:t>Demanda defectuosa.</w:t>
      </w:r>
    </w:p>
    <w:p w:rsidR="00073FFC" w:rsidRDefault="00073FFC">
      <w:pPr>
        <w:pStyle w:val="Prrafodelista1"/>
        <w:rPr>
          <w:b/>
        </w:rPr>
      </w:pPr>
    </w:p>
    <w:p w:rsidR="00073FFC" w:rsidRDefault="00EB00D4">
      <w:pPr>
        <w:pStyle w:val="Default"/>
        <w:numPr>
          <w:ilvl w:val="0"/>
          <w:numId w:val="1"/>
        </w:numPr>
        <w:jc w:val="both"/>
        <w:rPr>
          <w:b/>
          <w:color w:val="00000A"/>
        </w:rPr>
      </w:pPr>
      <w:r>
        <w:rPr>
          <w:b/>
          <w:color w:val="00000A"/>
        </w:rPr>
        <w:t>Traslado de la demanda.</w:t>
      </w:r>
    </w:p>
    <w:p w:rsidR="00073FFC" w:rsidRDefault="00EB00D4">
      <w:pPr>
        <w:pStyle w:val="Default"/>
        <w:ind w:left="720"/>
        <w:jc w:val="both"/>
        <w:rPr>
          <w:color w:val="00000A"/>
        </w:rPr>
      </w:pPr>
      <w:r>
        <w:rPr>
          <w:color w:val="00000A"/>
        </w:rPr>
        <w:t>19.1 Plazo de 8 días.</w:t>
      </w:r>
    </w:p>
    <w:p w:rsidR="00073FFC" w:rsidRDefault="00EB00D4">
      <w:pPr>
        <w:pStyle w:val="Default"/>
        <w:ind w:left="720"/>
        <w:jc w:val="both"/>
        <w:rPr>
          <w:color w:val="00000A"/>
        </w:rPr>
      </w:pPr>
      <w:r>
        <w:rPr>
          <w:color w:val="00000A"/>
        </w:rPr>
        <w:t>19.2 Plazo de hasta 30 días</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Pensión provisional.</w:t>
      </w:r>
    </w:p>
    <w:p w:rsidR="00073FFC" w:rsidRDefault="00EB00D4">
      <w:pPr>
        <w:pStyle w:val="Default"/>
        <w:ind w:left="720"/>
        <w:jc w:val="both"/>
        <w:rPr>
          <w:color w:val="00000A"/>
        </w:rPr>
      </w:pPr>
      <w:r>
        <w:rPr>
          <w:color w:val="00000A"/>
        </w:rPr>
        <w:t>20.1 Fijación de cuota provisional</w:t>
      </w:r>
    </w:p>
    <w:p w:rsidR="00073FFC" w:rsidRDefault="00EB00D4">
      <w:pPr>
        <w:pStyle w:val="Default"/>
        <w:ind w:left="720"/>
        <w:jc w:val="both"/>
        <w:rPr>
          <w:color w:val="00000A"/>
        </w:rPr>
      </w:pPr>
      <w:r>
        <w:rPr>
          <w:color w:val="00000A"/>
        </w:rPr>
        <w:t>20.2 Fijación reservada para sentencia.</w:t>
      </w:r>
    </w:p>
    <w:p w:rsidR="00073FFC" w:rsidRDefault="00EB00D4">
      <w:pPr>
        <w:pStyle w:val="Default"/>
        <w:ind w:left="720"/>
        <w:jc w:val="both"/>
        <w:rPr>
          <w:color w:val="00000A"/>
        </w:rPr>
      </w:pPr>
      <w:r>
        <w:rPr>
          <w:color w:val="00000A"/>
        </w:rPr>
        <w:t>20.3 Fundamentación.</w:t>
      </w:r>
    </w:p>
    <w:p w:rsidR="00073FFC" w:rsidRDefault="00EB00D4">
      <w:pPr>
        <w:pStyle w:val="Default"/>
        <w:ind w:left="720"/>
        <w:jc w:val="both"/>
        <w:rPr>
          <w:color w:val="00000A"/>
        </w:rPr>
      </w:pPr>
      <w:r>
        <w:rPr>
          <w:color w:val="00000A"/>
        </w:rPr>
        <w:t>20.4 Plazo para pagarla.</w:t>
      </w:r>
    </w:p>
    <w:p w:rsidR="00073FFC" w:rsidRDefault="00EB00D4">
      <w:pPr>
        <w:pStyle w:val="Default"/>
        <w:ind w:left="720"/>
        <w:jc w:val="both"/>
        <w:rPr>
          <w:color w:val="00000A"/>
        </w:rPr>
      </w:pPr>
      <w:r>
        <w:rPr>
          <w:color w:val="00000A"/>
        </w:rPr>
        <w:t>20.5 Ejecutoriedad.</w:t>
      </w:r>
    </w:p>
    <w:p w:rsidR="00073FFC" w:rsidRDefault="00EB00D4">
      <w:pPr>
        <w:pStyle w:val="Default"/>
        <w:ind w:left="720"/>
        <w:jc w:val="both"/>
        <w:rPr>
          <w:color w:val="00000A"/>
        </w:rPr>
      </w:pPr>
      <w:r>
        <w:rPr>
          <w:color w:val="00000A"/>
        </w:rPr>
        <w:t>20.6 Apelación.</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Nacimiento de la obligación alimentaria.</w:t>
      </w:r>
    </w:p>
    <w:p w:rsidR="00073FFC" w:rsidRDefault="00073FFC">
      <w:pPr>
        <w:pStyle w:val="Default"/>
        <w:ind w:left="720"/>
        <w:jc w:val="both"/>
        <w:rPr>
          <w:b/>
          <w:color w:val="00000A"/>
        </w:rPr>
      </w:pPr>
    </w:p>
    <w:p w:rsidR="00073FFC" w:rsidRDefault="00EB00D4">
      <w:pPr>
        <w:pStyle w:val="Default"/>
        <w:numPr>
          <w:ilvl w:val="0"/>
          <w:numId w:val="1"/>
        </w:numPr>
        <w:jc w:val="both"/>
        <w:rPr>
          <w:color w:val="00000A"/>
        </w:rPr>
      </w:pPr>
      <w:r>
        <w:rPr>
          <w:b/>
          <w:color w:val="00000A"/>
        </w:rPr>
        <w:t>Restitución de la cuota alimentaria.</w:t>
      </w:r>
    </w:p>
    <w:p w:rsidR="00073FFC" w:rsidRDefault="00EB00D4">
      <w:pPr>
        <w:pStyle w:val="Default"/>
        <w:ind w:left="720"/>
        <w:jc w:val="both"/>
        <w:rPr>
          <w:color w:val="00000A"/>
        </w:rPr>
      </w:pPr>
      <w:r>
        <w:rPr>
          <w:color w:val="00000A"/>
        </w:rPr>
        <w:t>22.1 Persona obligada no preferente.</w:t>
      </w:r>
    </w:p>
    <w:p w:rsidR="00073FFC" w:rsidRDefault="00EB00D4">
      <w:pPr>
        <w:pStyle w:val="Default"/>
        <w:ind w:left="720"/>
        <w:jc w:val="both"/>
        <w:rPr>
          <w:color w:val="00000A"/>
        </w:rPr>
      </w:pPr>
      <w:r>
        <w:rPr>
          <w:color w:val="00000A"/>
        </w:rPr>
        <w:t>22.2 Falta de derecho.</w:t>
      </w:r>
    </w:p>
    <w:p w:rsidR="00073FFC" w:rsidRDefault="00EB00D4">
      <w:pPr>
        <w:pStyle w:val="Default"/>
        <w:ind w:left="720"/>
        <w:jc w:val="both"/>
        <w:rPr>
          <w:color w:val="00000A"/>
        </w:rPr>
      </w:pPr>
      <w:r>
        <w:rPr>
          <w:color w:val="00000A"/>
        </w:rPr>
        <w:t>22.3 Título ejecutivo</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Apremio corporal.</w:t>
      </w:r>
    </w:p>
    <w:p w:rsidR="00073FFC" w:rsidRDefault="00EB00D4">
      <w:pPr>
        <w:pStyle w:val="Default"/>
        <w:ind w:left="720"/>
        <w:jc w:val="both"/>
        <w:rPr>
          <w:color w:val="00000A"/>
        </w:rPr>
      </w:pPr>
      <w:r>
        <w:rPr>
          <w:color w:val="00000A"/>
        </w:rPr>
        <w:t>23.1 Edad mínima para decretarlo.</w:t>
      </w:r>
    </w:p>
    <w:p w:rsidR="00073FFC" w:rsidRDefault="00EB00D4">
      <w:pPr>
        <w:pStyle w:val="Default"/>
        <w:ind w:left="720"/>
        <w:jc w:val="both"/>
        <w:rPr>
          <w:color w:val="00000A"/>
        </w:rPr>
      </w:pPr>
      <w:r>
        <w:rPr>
          <w:color w:val="00000A"/>
        </w:rPr>
        <w:t>23.2 Edad máxima para decretarlo.</w:t>
      </w:r>
      <w:r>
        <w:rPr>
          <w:b/>
          <w:color w:val="00000A"/>
        </w:rPr>
        <w:t xml:space="preserve"> </w:t>
      </w:r>
    </w:p>
    <w:p w:rsidR="00073FFC" w:rsidRDefault="00EB00D4">
      <w:pPr>
        <w:pStyle w:val="Default"/>
        <w:ind w:left="720"/>
        <w:jc w:val="both"/>
        <w:rPr>
          <w:color w:val="00000A"/>
        </w:rPr>
      </w:pPr>
      <w:r>
        <w:rPr>
          <w:color w:val="00000A"/>
        </w:rPr>
        <w:t>23.3 Cantidad de meses susceptibles para decretar apremio corporal</w:t>
      </w:r>
    </w:p>
    <w:p w:rsidR="00073FFC" w:rsidRDefault="00EB00D4">
      <w:pPr>
        <w:pStyle w:val="Default"/>
        <w:ind w:left="720"/>
        <w:jc w:val="both"/>
        <w:rPr>
          <w:color w:val="00000A"/>
        </w:rPr>
      </w:pPr>
      <w:r>
        <w:rPr>
          <w:color w:val="00000A"/>
        </w:rPr>
        <w:t>23.4 Reiteración del reclamo.</w:t>
      </w:r>
    </w:p>
    <w:p w:rsidR="00073FFC" w:rsidRDefault="00EB00D4">
      <w:pPr>
        <w:pStyle w:val="Default"/>
        <w:ind w:left="720"/>
        <w:jc w:val="both"/>
        <w:rPr>
          <w:color w:val="00000A"/>
        </w:rPr>
      </w:pPr>
      <w:r>
        <w:rPr>
          <w:color w:val="00000A"/>
        </w:rPr>
        <w:t>23.5 Improcedencia por orden de retención judicial efectiva.</w:t>
      </w:r>
    </w:p>
    <w:p w:rsidR="00073FFC" w:rsidRDefault="00EB00D4">
      <w:pPr>
        <w:pStyle w:val="Default"/>
        <w:ind w:left="720"/>
        <w:jc w:val="both"/>
        <w:rPr>
          <w:color w:val="00000A"/>
        </w:rPr>
      </w:pPr>
      <w:r>
        <w:rPr>
          <w:color w:val="00000A"/>
        </w:rPr>
        <w:t>23.6 Improcedencia en caso de cobro ejecutorio.</w:t>
      </w:r>
    </w:p>
    <w:p w:rsidR="00073FFC" w:rsidRDefault="00EB00D4">
      <w:pPr>
        <w:pStyle w:val="Default"/>
        <w:ind w:left="720"/>
        <w:jc w:val="both"/>
        <w:rPr>
          <w:color w:val="00000A"/>
        </w:rPr>
      </w:pPr>
      <w:r>
        <w:rPr>
          <w:color w:val="00000A"/>
        </w:rPr>
        <w:t>23.7 Suspensión de la obligación en caso de detención.</w:t>
      </w:r>
    </w:p>
    <w:p w:rsidR="00073FFC" w:rsidRDefault="00EB00D4">
      <w:pPr>
        <w:pStyle w:val="Default"/>
        <w:ind w:left="720"/>
        <w:jc w:val="both"/>
        <w:rPr>
          <w:b/>
          <w:color w:val="00000A"/>
        </w:rPr>
      </w:pPr>
      <w:r>
        <w:rPr>
          <w:color w:val="00000A"/>
        </w:rPr>
        <w:t xml:space="preserve">23.8 Detención no condona deuda.  </w:t>
      </w:r>
      <w:r>
        <w:rPr>
          <w:b/>
          <w:color w:val="00000A"/>
        </w:rPr>
        <w:t xml:space="preserve"> </w:t>
      </w:r>
    </w:p>
    <w:p w:rsidR="00073FFC" w:rsidRDefault="00073FFC">
      <w:pPr>
        <w:pStyle w:val="Default"/>
        <w:ind w:left="720"/>
        <w:jc w:val="both"/>
        <w:rPr>
          <w:b/>
          <w:color w:val="00000A"/>
        </w:rPr>
      </w:pPr>
    </w:p>
    <w:p w:rsidR="00073FFC" w:rsidRDefault="00EB00D4">
      <w:pPr>
        <w:pStyle w:val="Default"/>
        <w:numPr>
          <w:ilvl w:val="0"/>
          <w:numId w:val="1"/>
        </w:numPr>
        <w:jc w:val="both"/>
        <w:rPr>
          <w:color w:val="00000A"/>
        </w:rPr>
      </w:pPr>
      <w:r>
        <w:rPr>
          <w:b/>
          <w:color w:val="00000A"/>
        </w:rPr>
        <w:t>Allanamiento.</w:t>
      </w:r>
    </w:p>
    <w:p w:rsidR="00073FFC" w:rsidRDefault="00EB00D4">
      <w:pPr>
        <w:pStyle w:val="Default"/>
        <w:numPr>
          <w:ilvl w:val="1"/>
          <w:numId w:val="6"/>
        </w:numPr>
        <w:jc w:val="both"/>
        <w:rPr>
          <w:color w:val="00000A"/>
        </w:rPr>
      </w:pPr>
      <w:r>
        <w:rPr>
          <w:color w:val="00000A"/>
        </w:rPr>
        <w:t>Ocultamiento.</w:t>
      </w:r>
    </w:p>
    <w:p w:rsidR="00073FFC" w:rsidRDefault="00EB00D4">
      <w:pPr>
        <w:pStyle w:val="Default"/>
        <w:numPr>
          <w:ilvl w:val="1"/>
          <w:numId w:val="6"/>
        </w:numPr>
        <w:jc w:val="both"/>
        <w:rPr>
          <w:color w:val="00000A"/>
        </w:rPr>
      </w:pPr>
      <w:r>
        <w:rPr>
          <w:color w:val="00000A"/>
        </w:rPr>
        <w:t>Formalidades del Código Procesal Penal.</w:t>
      </w:r>
    </w:p>
    <w:p w:rsidR="00073FFC" w:rsidRDefault="00073FFC">
      <w:pPr>
        <w:pStyle w:val="Default"/>
        <w:ind w:left="1440"/>
        <w:jc w:val="both"/>
        <w:rPr>
          <w:color w:val="00000A"/>
        </w:rPr>
      </w:pPr>
    </w:p>
    <w:p w:rsidR="00C225FD" w:rsidRDefault="00C225FD">
      <w:pPr>
        <w:pStyle w:val="Default"/>
        <w:ind w:left="1440"/>
        <w:jc w:val="both"/>
        <w:rPr>
          <w:color w:val="00000A"/>
        </w:rPr>
      </w:pPr>
    </w:p>
    <w:p w:rsidR="00C225FD" w:rsidRDefault="00C225FD">
      <w:pPr>
        <w:pStyle w:val="Default"/>
        <w:ind w:left="1440"/>
        <w:jc w:val="both"/>
        <w:rPr>
          <w:color w:val="00000A"/>
        </w:rPr>
      </w:pPr>
    </w:p>
    <w:p w:rsidR="00C225FD" w:rsidRDefault="00C225FD">
      <w:pPr>
        <w:pStyle w:val="Default"/>
        <w:ind w:left="1440"/>
        <w:jc w:val="both"/>
        <w:rPr>
          <w:color w:val="00000A"/>
        </w:rPr>
      </w:pPr>
    </w:p>
    <w:p w:rsidR="00073FFC" w:rsidRDefault="00EB00D4">
      <w:pPr>
        <w:pStyle w:val="Default"/>
        <w:numPr>
          <w:ilvl w:val="0"/>
          <w:numId w:val="1"/>
        </w:numPr>
        <w:jc w:val="both"/>
        <w:rPr>
          <w:color w:val="00000A"/>
        </w:rPr>
      </w:pPr>
      <w:r>
        <w:rPr>
          <w:b/>
          <w:color w:val="00000A"/>
        </w:rPr>
        <w:lastRenderedPageBreak/>
        <w:t>Pago Obligatorio de los alimentos.</w:t>
      </w:r>
    </w:p>
    <w:p w:rsidR="00073FFC" w:rsidRDefault="00EB00D4">
      <w:pPr>
        <w:pStyle w:val="Default"/>
        <w:ind w:left="720"/>
        <w:jc w:val="both"/>
        <w:rPr>
          <w:color w:val="00000A"/>
        </w:rPr>
      </w:pPr>
      <w:r>
        <w:rPr>
          <w:color w:val="00000A"/>
        </w:rPr>
        <w:t>25.1 Falta de trabajo, sueldo, ingresos y/o utilidades.</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Ocultamiento o distracción de bienes o ingresos.</w:t>
      </w:r>
    </w:p>
    <w:p w:rsidR="00073FFC" w:rsidRDefault="00EB00D4">
      <w:pPr>
        <w:pStyle w:val="Default"/>
        <w:ind w:left="720"/>
        <w:jc w:val="both"/>
        <w:rPr>
          <w:color w:val="00000A"/>
        </w:rPr>
      </w:pPr>
      <w:r>
        <w:rPr>
          <w:color w:val="00000A"/>
        </w:rPr>
        <w:t>26.1 Previa comprobación de la autoridad.</w:t>
      </w:r>
    </w:p>
    <w:p w:rsidR="00073FFC" w:rsidRDefault="00EB00D4">
      <w:pPr>
        <w:pStyle w:val="Default"/>
        <w:ind w:left="720"/>
        <w:jc w:val="both"/>
        <w:rPr>
          <w:color w:val="00000A"/>
        </w:rPr>
      </w:pPr>
      <w:r>
        <w:rPr>
          <w:color w:val="00000A"/>
        </w:rPr>
        <w:t>26.2 Derecho de defensa.</w:t>
      </w:r>
    </w:p>
    <w:p w:rsidR="00073FFC" w:rsidRDefault="00EB00D4">
      <w:pPr>
        <w:pStyle w:val="Default"/>
        <w:ind w:left="720"/>
        <w:jc w:val="both"/>
        <w:rPr>
          <w:color w:val="00000A"/>
        </w:rPr>
      </w:pPr>
      <w:r>
        <w:rPr>
          <w:color w:val="00000A"/>
        </w:rPr>
        <w:t>26.3 Sanción a favor de la contra parte.</w:t>
      </w:r>
    </w:p>
    <w:p w:rsidR="00073FFC" w:rsidRDefault="00EB00D4">
      <w:pPr>
        <w:pStyle w:val="Default"/>
        <w:ind w:left="720"/>
        <w:jc w:val="both"/>
        <w:rPr>
          <w:color w:val="00000A"/>
        </w:rPr>
      </w:pPr>
      <w:r>
        <w:rPr>
          <w:color w:val="00000A"/>
        </w:rPr>
        <w:t>26.4 Testimonio de piezas por fraude de simulación.</w:t>
      </w:r>
    </w:p>
    <w:p w:rsidR="00073FFC" w:rsidRDefault="00EB00D4">
      <w:pPr>
        <w:pStyle w:val="Default"/>
        <w:ind w:left="720"/>
        <w:jc w:val="both"/>
        <w:rPr>
          <w:color w:val="00000A"/>
        </w:rPr>
      </w:pPr>
      <w:r>
        <w:rPr>
          <w:color w:val="00000A"/>
        </w:rPr>
        <w:t>26.5 Plazo de prescripción.</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Formas de depósito de pago.</w:t>
      </w:r>
    </w:p>
    <w:p w:rsidR="00073FFC" w:rsidRDefault="00EB00D4">
      <w:pPr>
        <w:pStyle w:val="Default"/>
        <w:ind w:left="720"/>
        <w:jc w:val="both"/>
        <w:rPr>
          <w:color w:val="00000A"/>
        </w:rPr>
      </w:pPr>
      <w:r>
        <w:rPr>
          <w:color w:val="00000A"/>
        </w:rPr>
        <w:t>27.1 Mensualidad adelantada.</w:t>
      </w:r>
    </w:p>
    <w:p w:rsidR="00073FFC" w:rsidRDefault="00EB00D4">
      <w:pPr>
        <w:pStyle w:val="Default"/>
        <w:ind w:left="720"/>
        <w:jc w:val="both"/>
        <w:rPr>
          <w:color w:val="00000A"/>
        </w:rPr>
      </w:pPr>
      <w:r>
        <w:rPr>
          <w:color w:val="00000A"/>
        </w:rPr>
        <w:t>27.2 Cuenta del Juzgado.</w:t>
      </w:r>
    </w:p>
    <w:p w:rsidR="00073FFC" w:rsidRDefault="00EB00D4">
      <w:pPr>
        <w:pStyle w:val="Default"/>
        <w:ind w:left="720"/>
        <w:jc w:val="both"/>
        <w:rPr>
          <w:color w:val="00000A"/>
        </w:rPr>
      </w:pPr>
      <w:r>
        <w:rPr>
          <w:color w:val="00000A"/>
        </w:rPr>
        <w:t>27.3 Cuenta en Sistema de Depósito Judicial.</w:t>
      </w:r>
    </w:p>
    <w:p w:rsidR="00073FFC" w:rsidRDefault="00EB00D4">
      <w:pPr>
        <w:pStyle w:val="Default"/>
        <w:ind w:left="720"/>
        <w:jc w:val="both"/>
        <w:rPr>
          <w:color w:val="00000A"/>
        </w:rPr>
      </w:pPr>
      <w:r>
        <w:rPr>
          <w:color w:val="00000A"/>
        </w:rPr>
        <w:t>27.4 Cuenta personal.</w:t>
      </w:r>
    </w:p>
    <w:p w:rsidR="00073FFC" w:rsidRDefault="00EB00D4">
      <w:pPr>
        <w:pStyle w:val="Default"/>
        <w:ind w:left="720"/>
        <w:jc w:val="both"/>
        <w:rPr>
          <w:color w:val="00000A"/>
        </w:rPr>
      </w:pPr>
      <w:r>
        <w:rPr>
          <w:color w:val="00000A"/>
        </w:rPr>
        <w:t xml:space="preserve">27.4.1 Comprobante de depósito de patrono (a) o deudor (a). </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proofErr w:type="gramStart"/>
      <w:r>
        <w:rPr>
          <w:b/>
          <w:color w:val="00000A"/>
        </w:rPr>
        <w:t>Falsedad o negativa a informar</w:t>
      </w:r>
      <w:proofErr w:type="gramEnd"/>
      <w:r>
        <w:rPr>
          <w:b/>
          <w:color w:val="00000A"/>
        </w:rPr>
        <w:t xml:space="preserve"> sobre ingresos reales.</w:t>
      </w:r>
    </w:p>
    <w:p w:rsidR="00073FFC" w:rsidRDefault="00EB00D4">
      <w:pPr>
        <w:pStyle w:val="Default"/>
        <w:ind w:left="720"/>
        <w:jc w:val="both"/>
        <w:rPr>
          <w:color w:val="00000A"/>
        </w:rPr>
      </w:pPr>
      <w:r>
        <w:rPr>
          <w:color w:val="00000A"/>
        </w:rPr>
        <w:t>28.1 Patronos o representantes legales.</w:t>
      </w:r>
    </w:p>
    <w:p w:rsidR="00073FFC" w:rsidRDefault="00EB00D4">
      <w:pPr>
        <w:pStyle w:val="Default"/>
        <w:ind w:left="720"/>
        <w:jc w:val="both"/>
        <w:rPr>
          <w:color w:val="00000A"/>
        </w:rPr>
      </w:pPr>
      <w:r>
        <w:rPr>
          <w:color w:val="00000A"/>
        </w:rPr>
        <w:t>28.2 Plazo para informar.</w:t>
      </w:r>
    </w:p>
    <w:p w:rsidR="00073FFC" w:rsidRDefault="00EB00D4">
      <w:pPr>
        <w:pStyle w:val="Default"/>
        <w:ind w:left="720"/>
        <w:jc w:val="both"/>
        <w:rPr>
          <w:color w:val="00000A"/>
        </w:rPr>
      </w:pPr>
      <w:r>
        <w:rPr>
          <w:color w:val="00000A"/>
        </w:rPr>
        <w:t>28.3 Desobediencia o falsedad de documentos públicos y auténticos.</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Título ejecutorio por deuda alimentaria.</w:t>
      </w:r>
    </w:p>
    <w:p w:rsidR="00073FFC" w:rsidRDefault="00EB00D4">
      <w:pPr>
        <w:pStyle w:val="Default"/>
        <w:ind w:left="720"/>
        <w:jc w:val="both"/>
        <w:rPr>
          <w:color w:val="00000A"/>
        </w:rPr>
      </w:pPr>
      <w:r>
        <w:rPr>
          <w:color w:val="00000A"/>
        </w:rPr>
        <w:t>29.1 Resolución firme.</w:t>
      </w:r>
    </w:p>
    <w:p w:rsidR="00073FFC" w:rsidRDefault="00EB00D4">
      <w:pPr>
        <w:pStyle w:val="Default"/>
        <w:ind w:left="720"/>
        <w:jc w:val="both"/>
        <w:rPr>
          <w:color w:val="00000A"/>
        </w:rPr>
      </w:pPr>
      <w:r>
        <w:rPr>
          <w:color w:val="00000A"/>
        </w:rPr>
        <w:t>29.2 Período máximo de cobro.</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Beneficios</w:t>
      </w:r>
    </w:p>
    <w:p w:rsidR="00073FFC" w:rsidRDefault="00EB00D4">
      <w:pPr>
        <w:pStyle w:val="Default"/>
        <w:ind w:left="720"/>
        <w:jc w:val="both"/>
        <w:rPr>
          <w:color w:val="00000A"/>
        </w:rPr>
      </w:pPr>
      <w:r>
        <w:rPr>
          <w:color w:val="00000A"/>
        </w:rPr>
        <w:t>30.1 Autorización para buscar trabajo.</w:t>
      </w:r>
    </w:p>
    <w:p w:rsidR="00073FFC" w:rsidRDefault="00EB00D4">
      <w:pPr>
        <w:pStyle w:val="Default"/>
        <w:ind w:left="720"/>
        <w:jc w:val="both"/>
        <w:rPr>
          <w:color w:val="00000A"/>
        </w:rPr>
      </w:pPr>
      <w:r>
        <w:rPr>
          <w:color w:val="00000A"/>
        </w:rPr>
        <w:tab/>
        <w:t>30.1.1 Prueba.</w:t>
      </w:r>
    </w:p>
    <w:p w:rsidR="00073FFC" w:rsidRDefault="00EB00D4">
      <w:pPr>
        <w:pStyle w:val="Default"/>
        <w:ind w:left="720"/>
        <w:jc w:val="both"/>
        <w:rPr>
          <w:color w:val="00000A"/>
        </w:rPr>
      </w:pPr>
      <w:r>
        <w:rPr>
          <w:color w:val="00000A"/>
        </w:rPr>
        <w:tab/>
        <w:t>30.1.2 Plazo de un mes.</w:t>
      </w:r>
    </w:p>
    <w:p w:rsidR="00073FFC" w:rsidRDefault="00EB00D4">
      <w:pPr>
        <w:pStyle w:val="Default"/>
        <w:ind w:left="720"/>
        <w:jc w:val="both"/>
        <w:rPr>
          <w:color w:val="00000A"/>
        </w:rPr>
      </w:pPr>
      <w:r>
        <w:rPr>
          <w:color w:val="00000A"/>
        </w:rPr>
        <w:tab/>
        <w:t>30.1.3 Plazo prorrogable de un segundo mes.</w:t>
      </w:r>
    </w:p>
    <w:p w:rsidR="00073FFC" w:rsidRDefault="00EB00D4" w:rsidP="00C225FD">
      <w:pPr>
        <w:pStyle w:val="Default"/>
        <w:ind w:left="720"/>
        <w:jc w:val="both"/>
        <w:rPr>
          <w:color w:val="00000A"/>
        </w:rPr>
      </w:pPr>
      <w:r>
        <w:rPr>
          <w:color w:val="00000A"/>
        </w:rPr>
        <w:t>30.2 Pago en tractos.</w:t>
      </w:r>
    </w:p>
    <w:p w:rsidR="00073FFC" w:rsidRDefault="00EB00D4">
      <w:pPr>
        <w:pStyle w:val="Default"/>
        <w:ind w:left="720"/>
        <w:jc w:val="both"/>
        <w:rPr>
          <w:color w:val="00000A"/>
        </w:rPr>
      </w:pPr>
      <w:r>
        <w:rPr>
          <w:color w:val="00000A"/>
        </w:rPr>
        <w:tab/>
        <w:t>30.2.1 Deuda acumulada.</w:t>
      </w:r>
    </w:p>
    <w:p w:rsidR="00073FFC" w:rsidRDefault="00EB00D4">
      <w:pPr>
        <w:pStyle w:val="Default"/>
        <w:ind w:left="720"/>
        <w:jc w:val="both"/>
        <w:rPr>
          <w:color w:val="00000A"/>
        </w:rPr>
      </w:pPr>
      <w:r>
        <w:rPr>
          <w:color w:val="00000A"/>
        </w:rPr>
        <w:tab/>
        <w:t>30.2.2 Aprobación parcial o total.</w:t>
      </w:r>
    </w:p>
    <w:p w:rsidR="00073FFC" w:rsidRDefault="00EB00D4">
      <w:pPr>
        <w:pStyle w:val="Default"/>
        <w:ind w:left="720"/>
        <w:jc w:val="both"/>
        <w:rPr>
          <w:color w:val="00000A"/>
        </w:rPr>
      </w:pPr>
      <w:r>
        <w:rPr>
          <w:color w:val="00000A"/>
        </w:rPr>
        <w:tab/>
        <w:t>30.2.3 Orden de libertad o suspensión de orden de apremio.</w:t>
      </w:r>
    </w:p>
    <w:p w:rsidR="00073FFC" w:rsidRDefault="00EB00D4">
      <w:pPr>
        <w:pStyle w:val="Default"/>
        <w:ind w:left="720"/>
        <w:jc w:val="both"/>
        <w:rPr>
          <w:color w:val="00000A"/>
        </w:rPr>
      </w:pPr>
      <w:r>
        <w:rPr>
          <w:color w:val="00000A"/>
        </w:rPr>
        <w:tab/>
        <w:t>30.2.4 Prueba.</w:t>
      </w:r>
    </w:p>
    <w:p w:rsidR="00073FFC" w:rsidRDefault="00EB00D4">
      <w:pPr>
        <w:pStyle w:val="Default"/>
        <w:ind w:left="720"/>
        <w:jc w:val="both"/>
        <w:rPr>
          <w:color w:val="00000A"/>
        </w:rPr>
      </w:pPr>
      <w:r>
        <w:rPr>
          <w:color w:val="00000A"/>
        </w:rPr>
        <w:tab/>
        <w:t>30.2.5 Innecesario dar audiencia a las partes</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Excepciones oponibles en cualquier estado del proceso.</w:t>
      </w:r>
    </w:p>
    <w:p w:rsidR="00073FFC" w:rsidRDefault="00EB00D4">
      <w:pPr>
        <w:pStyle w:val="Default"/>
        <w:ind w:left="720"/>
        <w:jc w:val="both"/>
        <w:rPr>
          <w:color w:val="00000A"/>
        </w:rPr>
      </w:pPr>
      <w:r>
        <w:rPr>
          <w:color w:val="00000A"/>
        </w:rPr>
        <w:tab/>
        <w:t>31.1 Falta de Competencia (Autoridad y parte).</w:t>
      </w:r>
    </w:p>
    <w:p w:rsidR="00073FFC" w:rsidRDefault="00EB00D4">
      <w:pPr>
        <w:pStyle w:val="Default"/>
        <w:ind w:left="720"/>
        <w:jc w:val="both"/>
        <w:rPr>
          <w:color w:val="00000A"/>
        </w:rPr>
      </w:pPr>
      <w:r>
        <w:rPr>
          <w:color w:val="00000A"/>
        </w:rPr>
        <w:tab/>
        <w:t>31.1 Litispendencia (Autoridad y parte).</w:t>
      </w:r>
    </w:p>
    <w:p w:rsidR="00073FFC" w:rsidRDefault="00EB00D4">
      <w:pPr>
        <w:pStyle w:val="Default"/>
        <w:ind w:left="720"/>
        <w:jc w:val="both"/>
        <w:rPr>
          <w:color w:val="00000A"/>
        </w:rPr>
      </w:pPr>
      <w:r>
        <w:rPr>
          <w:color w:val="00000A"/>
        </w:rPr>
        <w:tab/>
        <w:t>31.1 Pago (Autoridad y parte)</w:t>
      </w:r>
    </w:p>
    <w:p w:rsidR="00C225FD" w:rsidRDefault="00C225FD">
      <w:pPr>
        <w:pStyle w:val="Default"/>
        <w:ind w:left="720"/>
        <w:jc w:val="both"/>
        <w:rPr>
          <w:color w:val="00000A"/>
        </w:rPr>
      </w:pPr>
    </w:p>
    <w:p w:rsidR="00073FFC" w:rsidRDefault="00EB00D4">
      <w:pPr>
        <w:pStyle w:val="Default"/>
        <w:numPr>
          <w:ilvl w:val="0"/>
          <w:numId w:val="1"/>
        </w:numPr>
        <w:jc w:val="both"/>
        <w:rPr>
          <w:b/>
          <w:color w:val="00000A"/>
        </w:rPr>
      </w:pPr>
      <w:r>
        <w:rPr>
          <w:b/>
          <w:color w:val="00000A"/>
        </w:rPr>
        <w:t>Prueba procedente e impertinente.</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Medios de Prueba.</w:t>
      </w:r>
    </w:p>
    <w:p w:rsidR="00073FFC" w:rsidRDefault="00EB00D4">
      <w:pPr>
        <w:pStyle w:val="Default"/>
        <w:ind w:left="720"/>
        <w:jc w:val="both"/>
        <w:rPr>
          <w:color w:val="00000A"/>
        </w:rPr>
      </w:pPr>
      <w:r>
        <w:rPr>
          <w:color w:val="00000A"/>
        </w:rPr>
        <w:t>33.1 Documental.</w:t>
      </w:r>
    </w:p>
    <w:p w:rsidR="00073FFC" w:rsidRDefault="00EB00D4">
      <w:pPr>
        <w:pStyle w:val="Default"/>
        <w:ind w:left="720"/>
        <w:jc w:val="both"/>
        <w:rPr>
          <w:color w:val="00000A"/>
        </w:rPr>
      </w:pPr>
      <w:r>
        <w:rPr>
          <w:color w:val="00000A"/>
        </w:rPr>
        <w:t>33.2 Testimonial</w:t>
      </w:r>
    </w:p>
    <w:p w:rsidR="00073FFC" w:rsidRDefault="00EB00D4">
      <w:pPr>
        <w:pStyle w:val="Default"/>
        <w:ind w:left="720"/>
        <w:jc w:val="both"/>
        <w:rPr>
          <w:color w:val="00000A"/>
        </w:rPr>
      </w:pPr>
      <w:r>
        <w:rPr>
          <w:color w:val="00000A"/>
        </w:rPr>
        <w:lastRenderedPageBreak/>
        <w:t>33.3 Pericial.</w:t>
      </w:r>
    </w:p>
    <w:p w:rsidR="00073FFC" w:rsidRDefault="00EB00D4">
      <w:pPr>
        <w:pStyle w:val="Default"/>
        <w:ind w:left="720"/>
        <w:jc w:val="both"/>
        <w:rPr>
          <w:color w:val="00000A"/>
        </w:rPr>
      </w:pPr>
      <w:r>
        <w:rPr>
          <w:color w:val="00000A"/>
        </w:rPr>
        <w:t>33.4 Reconocimiento Judicial.</w:t>
      </w:r>
    </w:p>
    <w:p w:rsidR="00073FFC" w:rsidRDefault="00EB00D4">
      <w:pPr>
        <w:pStyle w:val="Default"/>
        <w:ind w:left="720"/>
        <w:jc w:val="both"/>
        <w:rPr>
          <w:color w:val="00000A"/>
        </w:rPr>
      </w:pPr>
      <w:r>
        <w:rPr>
          <w:color w:val="00000A"/>
        </w:rPr>
        <w:t>33.5 Confesión.</w:t>
      </w:r>
    </w:p>
    <w:p w:rsidR="00073FFC" w:rsidRDefault="00EB00D4">
      <w:pPr>
        <w:pStyle w:val="Default"/>
        <w:ind w:left="720"/>
        <w:jc w:val="both"/>
        <w:rPr>
          <w:color w:val="00000A"/>
        </w:rPr>
      </w:pPr>
      <w:r>
        <w:rPr>
          <w:color w:val="00000A"/>
        </w:rPr>
        <w:t>33.6 Declaración de parte.</w:t>
      </w:r>
    </w:p>
    <w:p w:rsidR="00073FFC" w:rsidRDefault="00EB00D4">
      <w:pPr>
        <w:pStyle w:val="Default"/>
        <w:ind w:left="720"/>
        <w:jc w:val="both"/>
        <w:rPr>
          <w:color w:val="00000A"/>
        </w:rPr>
      </w:pPr>
      <w:r>
        <w:rPr>
          <w:color w:val="00000A"/>
        </w:rPr>
        <w:t>33.7 Plazo para evacuar la prueba</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Aceptación de la demanda.</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Prueba no evacuada.</w:t>
      </w:r>
    </w:p>
    <w:p w:rsidR="00073FFC" w:rsidRDefault="00073FFC">
      <w:pPr>
        <w:pStyle w:val="Default"/>
        <w:jc w:val="both"/>
        <w:rPr>
          <w:b/>
          <w:color w:val="00000A"/>
        </w:rPr>
      </w:pPr>
    </w:p>
    <w:p w:rsidR="00073FFC" w:rsidRDefault="00EB00D4">
      <w:pPr>
        <w:pStyle w:val="Default"/>
        <w:numPr>
          <w:ilvl w:val="0"/>
          <w:numId w:val="1"/>
        </w:numPr>
        <w:jc w:val="both"/>
        <w:rPr>
          <w:b/>
          <w:color w:val="00000A"/>
        </w:rPr>
      </w:pPr>
      <w:r>
        <w:rPr>
          <w:b/>
          <w:color w:val="00000A"/>
        </w:rPr>
        <w:t>Prueba para mejor resolver.</w:t>
      </w:r>
    </w:p>
    <w:p w:rsidR="00073FFC" w:rsidRDefault="00073FFC">
      <w:pPr>
        <w:pStyle w:val="Default"/>
        <w:jc w:val="both"/>
        <w:rPr>
          <w:b/>
          <w:color w:val="00000A"/>
        </w:rPr>
      </w:pPr>
    </w:p>
    <w:p w:rsidR="00073FFC" w:rsidRDefault="00EB00D4">
      <w:pPr>
        <w:pStyle w:val="Default"/>
        <w:numPr>
          <w:ilvl w:val="0"/>
          <w:numId w:val="1"/>
        </w:numPr>
        <w:jc w:val="both"/>
        <w:rPr>
          <w:b/>
          <w:color w:val="00000A"/>
        </w:rPr>
      </w:pPr>
      <w:r>
        <w:rPr>
          <w:b/>
          <w:color w:val="00000A"/>
        </w:rPr>
        <w:t>Monto pretendido.</w:t>
      </w:r>
    </w:p>
    <w:p w:rsidR="00073FFC" w:rsidRDefault="00073FFC">
      <w:pPr>
        <w:pStyle w:val="Default"/>
        <w:jc w:val="both"/>
        <w:rPr>
          <w:b/>
          <w:color w:val="00000A"/>
        </w:rPr>
      </w:pPr>
    </w:p>
    <w:p w:rsidR="00073FFC" w:rsidRDefault="00EB00D4">
      <w:pPr>
        <w:pStyle w:val="Default"/>
        <w:numPr>
          <w:ilvl w:val="0"/>
          <w:numId w:val="1"/>
        </w:numPr>
        <w:jc w:val="both"/>
        <w:rPr>
          <w:b/>
          <w:color w:val="00000A"/>
        </w:rPr>
      </w:pPr>
      <w:r>
        <w:rPr>
          <w:b/>
          <w:color w:val="00000A"/>
        </w:rPr>
        <w:t>La Conciliación en materia alimentaria.</w:t>
      </w:r>
    </w:p>
    <w:p w:rsidR="00073FFC" w:rsidRDefault="00EB00D4">
      <w:pPr>
        <w:pStyle w:val="Default"/>
        <w:ind w:left="720"/>
        <w:jc w:val="both"/>
        <w:rPr>
          <w:color w:val="00000A"/>
        </w:rPr>
      </w:pPr>
      <w:r>
        <w:rPr>
          <w:color w:val="00000A"/>
        </w:rPr>
        <w:t xml:space="preserve">38.1 Improcedencia en casos de violencia doméstica y sus </w:t>
      </w:r>
      <w:proofErr w:type="spellStart"/>
      <w:r>
        <w:rPr>
          <w:color w:val="00000A"/>
        </w:rPr>
        <w:t>exepciones</w:t>
      </w:r>
      <w:proofErr w:type="spellEnd"/>
      <w:r>
        <w:rPr>
          <w:color w:val="00000A"/>
        </w:rPr>
        <w:t>.</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t xml:space="preserve"> Plazo para dictar sentencia.</w:t>
      </w:r>
    </w:p>
    <w:p w:rsidR="00073FFC" w:rsidRDefault="00EB00D4">
      <w:pPr>
        <w:pStyle w:val="Default"/>
        <w:ind w:left="720"/>
        <w:jc w:val="both"/>
        <w:rPr>
          <w:color w:val="00000A"/>
        </w:rPr>
      </w:pPr>
      <w:r>
        <w:rPr>
          <w:color w:val="00000A"/>
        </w:rPr>
        <w:t>39.1 Plazo en Demanda alimentaria.</w:t>
      </w:r>
    </w:p>
    <w:p w:rsidR="00073FFC" w:rsidRDefault="00EB00D4">
      <w:pPr>
        <w:pStyle w:val="Default"/>
        <w:ind w:left="720"/>
        <w:jc w:val="both"/>
        <w:rPr>
          <w:color w:val="00000A"/>
        </w:rPr>
      </w:pPr>
      <w:r>
        <w:rPr>
          <w:color w:val="00000A"/>
        </w:rPr>
        <w:t>39.2 Plazo en procesos de modificación.</w:t>
      </w:r>
    </w:p>
    <w:p w:rsidR="00073FFC" w:rsidRDefault="00EB00D4">
      <w:pPr>
        <w:pStyle w:val="Default"/>
        <w:numPr>
          <w:ilvl w:val="0"/>
          <w:numId w:val="1"/>
        </w:numPr>
        <w:jc w:val="both"/>
        <w:rPr>
          <w:color w:val="00000A"/>
        </w:rPr>
      </w:pPr>
      <w:r>
        <w:rPr>
          <w:b/>
          <w:color w:val="00000A"/>
        </w:rPr>
        <w:t>Formalidades de la sentencia.</w:t>
      </w:r>
    </w:p>
    <w:p w:rsidR="00073FFC" w:rsidRDefault="00EB00D4">
      <w:pPr>
        <w:pStyle w:val="Default"/>
        <w:ind w:left="720"/>
        <w:jc w:val="both"/>
        <w:rPr>
          <w:color w:val="00000A"/>
        </w:rPr>
      </w:pPr>
      <w:r>
        <w:rPr>
          <w:color w:val="00000A"/>
        </w:rPr>
        <w:t>40.1 Encabezado.</w:t>
      </w:r>
    </w:p>
    <w:p w:rsidR="00073FFC" w:rsidRDefault="00EB00D4">
      <w:pPr>
        <w:pStyle w:val="Default"/>
        <w:ind w:left="720"/>
        <w:jc w:val="both"/>
        <w:rPr>
          <w:color w:val="00000A"/>
        </w:rPr>
      </w:pPr>
      <w:r>
        <w:rPr>
          <w:color w:val="00000A"/>
        </w:rPr>
        <w:t>40.2 Resultando único.</w:t>
      </w:r>
    </w:p>
    <w:p w:rsidR="00073FFC" w:rsidRDefault="00EB00D4">
      <w:pPr>
        <w:pStyle w:val="Default"/>
        <w:ind w:left="720"/>
        <w:jc w:val="both"/>
        <w:rPr>
          <w:color w:val="00000A"/>
        </w:rPr>
      </w:pPr>
      <w:r>
        <w:rPr>
          <w:color w:val="00000A"/>
        </w:rPr>
        <w:t>40.3 Considerandos.</w:t>
      </w:r>
    </w:p>
    <w:p w:rsidR="00073FFC" w:rsidRDefault="00EB00D4">
      <w:pPr>
        <w:pStyle w:val="Default"/>
        <w:ind w:left="720"/>
        <w:jc w:val="both"/>
        <w:rPr>
          <w:color w:val="00000A"/>
        </w:rPr>
      </w:pPr>
      <w:r>
        <w:rPr>
          <w:color w:val="00000A"/>
        </w:rPr>
        <w:t>40.4 Por tanto.</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Archivo del proceso sin sentencia.</w:t>
      </w:r>
    </w:p>
    <w:p w:rsidR="00073FFC" w:rsidRDefault="00EB00D4">
      <w:pPr>
        <w:pStyle w:val="Default"/>
        <w:ind w:left="720"/>
        <w:jc w:val="both"/>
        <w:rPr>
          <w:color w:val="00000A"/>
        </w:rPr>
      </w:pPr>
      <w:r>
        <w:rPr>
          <w:color w:val="00000A"/>
        </w:rPr>
        <w:t>41.1 Solicitud de la parte actora.</w:t>
      </w:r>
    </w:p>
    <w:p w:rsidR="00073FFC" w:rsidRDefault="00EB00D4">
      <w:pPr>
        <w:pStyle w:val="Default"/>
        <w:ind w:left="720"/>
        <w:jc w:val="both"/>
        <w:rPr>
          <w:color w:val="00000A"/>
        </w:rPr>
      </w:pPr>
      <w:r>
        <w:rPr>
          <w:color w:val="00000A"/>
        </w:rPr>
        <w:t>41.2 Tres meses sin instar el proceso</w:t>
      </w:r>
    </w:p>
    <w:p w:rsidR="00073FFC" w:rsidRDefault="00EB00D4">
      <w:pPr>
        <w:pStyle w:val="Default"/>
        <w:ind w:left="720"/>
        <w:jc w:val="both"/>
        <w:rPr>
          <w:color w:val="00000A"/>
        </w:rPr>
      </w:pPr>
      <w:r>
        <w:rPr>
          <w:color w:val="00000A"/>
        </w:rPr>
        <w:t>41.3 Fallecimiento persona acreedora alimentaria.</w:t>
      </w:r>
    </w:p>
    <w:p w:rsidR="00073FFC" w:rsidRDefault="00EB00D4">
      <w:pPr>
        <w:pStyle w:val="Default"/>
        <w:ind w:left="720"/>
        <w:jc w:val="both"/>
        <w:rPr>
          <w:color w:val="00000A"/>
        </w:rPr>
      </w:pPr>
      <w:r>
        <w:rPr>
          <w:color w:val="00000A"/>
        </w:rPr>
        <w:t>41.4 Fallecimiento de la persona deudora alimentaria</w:t>
      </w:r>
    </w:p>
    <w:p w:rsidR="00073FFC" w:rsidRDefault="00EB00D4">
      <w:pPr>
        <w:pStyle w:val="Default"/>
        <w:ind w:left="720"/>
        <w:jc w:val="both"/>
        <w:rPr>
          <w:color w:val="00000A"/>
        </w:rPr>
      </w:pPr>
      <w:r>
        <w:rPr>
          <w:color w:val="00000A"/>
        </w:rPr>
        <w:t>41.5 Acuerdo de partes.</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Suspensión de procedimientos.</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Caducidad.</w:t>
      </w:r>
    </w:p>
    <w:p w:rsidR="00073FFC" w:rsidRDefault="00073FFC">
      <w:pPr>
        <w:pStyle w:val="Default"/>
        <w:jc w:val="both"/>
        <w:rPr>
          <w:b/>
          <w:color w:val="00000A"/>
        </w:rPr>
      </w:pPr>
    </w:p>
    <w:p w:rsidR="00073FFC" w:rsidRDefault="00EB00D4">
      <w:pPr>
        <w:pStyle w:val="Default"/>
        <w:numPr>
          <w:ilvl w:val="0"/>
          <w:numId w:val="1"/>
        </w:numPr>
        <w:jc w:val="both"/>
        <w:rPr>
          <w:b/>
          <w:color w:val="00000A"/>
        </w:rPr>
      </w:pPr>
      <w:r>
        <w:rPr>
          <w:b/>
          <w:color w:val="00000A"/>
        </w:rPr>
        <w:t>Archivo del proceso con sentencia.</w:t>
      </w:r>
    </w:p>
    <w:p w:rsidR="00073FFC" w:rsidRDefault="00EB00D4">
      <w:pPr>
        <w:pStyle w:val="Default"/>
        <w:ind w:left="720"/>
        <w:jc w:val="both"/>
        <w:rPr>
          <w:color w:val="00000A"/>
        </w:rPr>
      </w:pPr>
      <w:r>
        <w:rPr>
          <w:color w:val="00000A"/>
        </w:rPr>
        <w:t>44.1 Solicitud de la parte actora.</w:t>
      </w:r>
    </w:p>
    <w:p w:rsidR="00073FFC" w:rsidRDefault="00EB00D4">
      <w:pPr>
        <w:pStyle w:val="Default"/>
        <w:ind w:left="720"/>
        <w:jc w:val="both"/>
        <w:rPr>
          <w:color w:val="00000A"/>
        </w:rPr>
      </w:pPr>
      <w:r>
        <w:rPr>
          <w:color w:val="00000A"/>
        </w:rPr>
        <w:t>44.2 Fallecimiento de la persona acreedora alimentaria.</w:t>
      </w:r>
    </w:p>
    <w:p w:rsidR="00073FFC" w:rsidRDefault="00EB00D4">
      <w:pPr>
        <w:pStyle w:val="Default"/>
        <w:ind w:left="720"/>
        <w:jc w:val="both"/>
        <w:rPr>
          <w:color w:val="00000A"/>
        </w:rPr>
      </w:pPr>
      <w:r>
        <w:rPr>
          <w:color w:val="00000A"/>
        </w:rPr>
        <w:t>44.3 Fallecimiento de la persona deudora alimentaria.</w:t>
      </w:r>
    </w:p>
    <w:p w:rsidR="00073FFC" w:rsidRDefault="00EB00D4">
      <w:pPr>
        <w:pStyle w:val="Default"/>
        <w:ind w:left="720"/>
        <w:jc w:val="both"/>
        <w:rPr>
          <w:color w:val="00000A"/>
        </w:rPr>
      </w:pPr>
      <w:r>
        <w:rPr>
          <w:color w:val="00000A"/>
        </w:rPr>
        <w:t>44.4 Acuerdo de partes.</w:t>
      </w:r>
    </w:p>
    <w:p w:rsidR="00073FFC" w:rsidRDefault="00EB00D4">
      <w:pPr>
        <w:pStyle w:val="Default"/>
        <w:ind w:left="720"/>
        <w:jc w:val="both"/>
        <w:rPr>
          <w:color w:val="00000A"/>
        </w:rPr>
      </w:pPr>
      <w:r>
        <w:rPr>
          <w:color w:val="00000A"/>
        </w:rPr>
        <w:t>44.5 Sentencia.</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Recurso de revocatoria.</w:t>
      </w:r>
    </w:p>
    <w:p w:rsidR="00073FFC" w:rsidRDefault="00073FFC">
      <w:pPr>
        <w:pStyle w:val="Default"/>
        <w:ind w:left="720"/>
        <w:jc w:val="both"/>
        <w:rPr>
          <w:b/>
          <w:color w:val="00000A"/>
        </w:rPr>
      </w:pPr>
    </w:p>
    <w:p w:rsidR="00073FFC" w:rsidRDefault="00EB00D4">
      <w:pPr>
        <w:pStyle w:val="Default"/>
        <w:numPr>
          <w:ilvl w:val="0"/>
          <w:numId w:val="1"/>
        </w:numPr>
        <w:jc w:val="both"/>
        <w:rPr>
          <w:color w:val="00000A"/>
        </w:rPr>
      </w:pPr>
      <w:r>
        <w:rPr>
          <w:b/>
          <w:color w:val="00000A"/>
        </w:rPr>
        <w:t>Recurso de apelación.</w:t>
      </w:r>
    </w:p>
    <w:p w:rsidR="00073FFC" w:rsidRDefault="00EB00D4">
      <w:pPr>
        <w:pStyle w:val="Default"/>
        <w:ind w:left="720"/>
        <w:jc w:val="both"/>
        <w:rPr>
          <w:color w:val="00000A"/>
        </w:rPr>
      </w:pPr>
      <w:r>
        <w:rPr>
          <w:color w:val="00000A"/>
        </w:rPr>
        <w:t>46.1 Plazo para interponerla.</w:t>
      </w:r>
    </w:p>
    <w:p w:rsidR="00073FFC" w:rsidRDefault="00EB00D4">
      <w:pPr>
        <w:pStyle w:val="Default"/>
        <w:ind w:left="720"/>
        <w:jc w:val="both"/>
        <w:rPr>
          <w:color w:val="00000A"/>
        </w:rPr>
      </w:pPr>
      <w:r>
        <w:rPr>
          <w:color w:val="00000A"/>
        </w:rPr>
        <w:lastRenderedPageBreak/>
        <w:t>46.2 Deber de motivar la apelación.</w:t>
      </w:r>
    </w:p>
    <w:p w:rsidR="00073FFC" w:rsidRDefault="00EB00D4">
      <w:pPr>
        <w:pStyle w:val="Default"/>
        <w:ind w:left="720"/>
        <w:jc w:val="both"/>
        <w:rPr>
          <w:color w:val="00000A"/>
        </w:rPr>
      </w:pPr>
      <w:r>
        <w:rPr>
          <w:color w:val="00000A"/>
        </w:rPr>
        <w:t>46.3 Plazo para interponer el recurso</w:t>
      </w:r>
    </w:p>
    <w:p w:rsidR="00073FFC" w:rsidRDefault="00EB00D4">
      <w:pPr>
        <w:pStyle w:val="Default"/>
        <w:ind w:left="720"/>
        <w:jc w:val="both"/>
        <w:rPr>
          <w:color w:val="00000A"/>
        </w:rPr>
      </w:pPr>
      <w:r>
        <w:rPr>
          <w:color w:val="00000A"/>
        </w:rPr>
        <w:t>46.4 Efecto devolutivo.</w:t>
      </w:r>
    </w:p>
    <w:p w:rsidR="00073FFC" w:rsidRDefault="00EB00D4">
      <w:pPr>
        <w:pStyle w:val="Default"/>
        <w:ind w:left="720"/>
        <w:jc w:val="both"/>
        <w:rPr>
          <w:color w:val="00000A"/>
        </w:rPr>
      </w:pPr>
      <w:r>
        <w:rPr>
          <w:color w:val="00000A"/>
        </w:rPr>
        <w:t>46.5 Resoluciones apelables.</w:t>
      </w:r>
    </w:p>
    <w:p w:rsidR="00073FFC" w:rsidRDefault="00EB00D4">
      <w:pPr>
        <w:pStyle w:val="Default"/>
        <w:ind w:left="720"/>
        <w:jc w:val="both"/>
        <w:rPr>
          <w:color w:val="00000A"/>
        </w:rPr>
      </w:pPr>
      <w:r>
        <w:rPr>
          <w:color w:val="00000A"/>
        </w:rPr>
        <w:tab/>
        <w:t>46.5.1 Auto que establece la pensión provisional.</w:t>
      </w:r>
    </w:p>
    <w:p w:rsidR="00073FFC" w:rsidRDefault="00EB00D4">
      <w:pPr>
        <w:pStyle w:val="Default"/>
        <w:ind w:left="720"/>
        <w:jc w:val="both"/>
        <w:rPr>
          <w:color w:val="00000A"/>
        </w:rPr>
      </w:pPr>
      <w:r>
        <w:rPr>
          <w:color w:val="00000A"/>
        </w:rPr>
        <w:tab/>
        <w:t>46.5.2 La que declare el archivo definitivo del proceso.</w:t>
      </w:r>
    </w:p>
    <w:p w:rsidR="00073FFC" w:rsidRDefault="00EB00D4">
      <w:pPr>
        <w:pStyle w:val="Default"/>
        <w:ind w:left="720"/>
        <w:jc w:val="both"/>
        <w:rPr>
          <w:color w:val="00000A"/>
        </w:rPr>
      </w:pPr>
      <w:r>
        <w:rPr>
          <w:color w:val="00000A"/>
        </w:rPr>
        <w:tab/>
        <w:t>46.5.3 La que ponga fin al proceso.</w:t>
      </w:r>
    </w:p>
    <w:p w:rsidR="00073FFC" w:rsidRDefault="00EB00D4">
      <w:pPr>
        <w:pStyle w:val="Default"/>
        <w:ind w:left="720"/>
        <w:jc w:val="both"/>
        <w:rPr>
          <w:color w:val="00000A"/>
        </w:rPr>
      </w:pPr>
      <w:r>
        <w:rPr>
          <w:color w:val="00000A"/>
        </w:rPr>
        <w:tab/>
        <w:t>46.5.3 La sentencia.</w:t>
      </w:r>
    </w:p>
    <w:p w:rsidR="00073FFC" w:rsidRDefault="00EB00D4">
      <w:pPr>
        <w:pStyle w:val="Default"/>
        <w:ind w:left="720"/>
        <w:jc w:val="both"/>
        <w:rPr>
          <w:color w:val="00000A"/>
        </w:rPr>
      </w:pPr>
      <w:r>
        <w:rPr>
          <w:color w:val="00000A"/>
        </w:rPr>
        <w:tab/>
        <w:t>46.5.4 La resolución que extinga el derecho a la pensión.</w:t>
      </w:r>
    </w:p>
    <w:p w:rsidR="00073FFC" w:rsidRDefault="00EB00D4">
      <w:pPr>
        <w:pStyle w:val="Default"/>
        <w:ind w:left="720"/>
        <w:jc w:val="both"/>
        <w:rPr>
          <w:color w:val="00000A"/>
        </w:rPr>
      </w:pPr>
      <w:r>
        <w:rPr>
          <w:color w:val="00000A"/>
        </w:rPr>
        <w:tab/>
        <w:t>46.5.5 La que se pronuncie sobre un aumento.</w:t>
      </w:r>
    </w:p>
    <w:p w:rsidR="00073FFC" w:rsidRDefault="00EB00D4">
      <w:pPr>
        <w:pStyle w:val="Default"/>
        <w:ind w:left="720"/>
        <w:jc w:val="both"/>
        <w:rPr>
          <w:color w:val="00000A"/>
        </w:rPr>
      </w:pPr>
      <w:r>
        <w:rPr>
          <w:color w:val="00000A"/>
        </w:rPr>
        <w:tab/>
        <w:t>46.5.6 La que se pronuncie sobre un rebajo.</w:t>
      </w:r>
    </w:p>
    <w:p w:rsidR="00073FFC" w:rsidRDefault="00EB00D4">
      <w:pPr>
        <w:pStyle w:val="Default"/>
        <w:ind w:left="720"/>
        <w:jc w:val="both"/>
        <w:rPr>
          <w:color w:val="00000A"/>
        </w:rPr>
      </w:pPr>
      <w:r>
        <w:rPr>
          <w:color w:val="00000A"/>
        </w:rPr>
        <w:tab/>
        <w:t>46.5.7 La que rechace el beneficio de buscar trabajo.</w:t>
      </w:r>
    </w:p>
    <w:p w:rsidR="00073FFC" w:rsidRDefault="00EB00D4">
      <w:pPr>
        <w:pStyle w:val="Default"/>
        <w:ind w:left="720"/>
        <w:jc w:val="both"/>
        <w:rPr>
          <w:color w:val="00000A"/>
        </w:rPr>
      </w:pPr>
      <w:r>
        <w:rPr>
          <w:color w:val="00000A"/>
        </w:rPr>
        <w:tab/>
        <w:t>46.5.8 La que rechace el beneficio de pago en tractos.</w:t>
      </w:r>
    </w:p>
    <w:p w:rsidR="00073FFC" w:rsidRDefault="00EB00D4">
      <w:pPr>
        <w:pStyle w:val="Default"/>
        <w:ind w:left="720"/>
        <w:jc w:val="both"/>
        <w:rPr>
          <w:color w:val="00000A"/>
        </w:rPr>
      </w:pPr>
      <w:r>
        <w:rPr>
          <w:color w:val="00000A"/>
        </w:rPr>
        <w:tab/>
        <w:t>46.5.9 El auto que se pronuncie sobre nulidades.</w:t>
      </w:r>
    </w:p>
    <w:p w:rsidR="00073FFC" w:rsidRDefault="00EB00D4">
      <w:pPr>
        <w:pStyle w:val="Default"/>
        <w:ind w:left="720"/>
        <w:jc w:val="both"/>
        <w:rPr>
          <w:color w:val="00000A"/>
        </w:rPr>
      </w:pPr>
      <w:r>
        <w:rPr>
          <w:color w:val="00000A"/>
        </w:rPr>
        <w:tab/>
      </w:r>
      <w:proofErr w:type="gramStart"/>
      <w:r>
        <w:rPr>
          <w:color w:val="00000A"/>
        </w:rPr>
        <w:t>46.5.10  El</w:t>
      </w:r>
      <w:proofErr w:type="gramEnd"/>
      <w:r>
        <w:rPr>
          <w:color w:val="00000A"/>
        </w:rPr>
        <w:t xml:space="preserve"> auto que decrete el apremio corporal.</w:t>
      </w:r>
    </w:p>
    <w:p w:rsidR="00073FFC" w:rsidRDefault="00EB00D4">
      <w:pPr>
        <w:pStyle w:val="Default"/>
        <w:ind w:left="720"/>
        <w:jc w:val="both"/>
        <w:rPr>
          <w:color w:val="00000A"/>
        </w:rPr>
      </w:pPr>
      <w:r>
        <w:rPr>
          <w:color w:val="00000A"/>
        </w:rPr>
        <w:tab/>
        <w:t>46.5.11 Las resoluciones que tengan efectos propios.</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Plazo para resolver apelación en segunda instancia.</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Recursos contra las resoluciones del tribunal de alzada.</w:t>
      </w:r>
    </w:p>
    <w:p w:rsidR="00073FFC" w:rsidRDefault="00EB00D4">
      <w:pPr>
        <w:pStyle w:val="Default"/>
        <w:ind w:left="720"/>
        <w:jc w:val="both"/>
        <w:rPr>
          <w:color w:val="00000A"/>
        </w:rPr>
      </w:pPr>
      <w:r>
        <w:rPr>
          <w:b/>
          <w:color w:val="00000A"/>
        </w:rPr>
        <w:tab/>
      </w:r>
      <w:r>
        <w:rPr>
          <w:color w:val="00000A"/>
        </w:rPr>
        <w:t>48.1 Adición y/o aclaración</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Prohibición de reforma en perjuicio.</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Recurso de apelación por inadmisión.</w:t>
      </w:r>
    </w:p>
    <w:p w:rsidR="00073FFC" w:rsidRDefault="00073FFC">
      <w:pPr>
        <w:pStyle w:val="Default"/>
        <w:jc w:val="both"/>
        <w:rPr>
          <w:b/>
          <w:color w:val="00000A"/>
        </w:rPr>
      </w:pPr>
    </w:p>
    <w:p w:rsidR="00073FFC" w:rsidRDefault="00EB00D4">
      <w:pPr>
        <w:pStyle w:val="Default"/>
        <w:numPr>
          <w:ilvl w:val="0"/>
          <w:numId w:val="1"/>
        </w:numPr>
        <w:jc w:val="both"/>
        <w:rPr>
          <w:b/>
          <w:color w:val="00000A"/>
        </w:rPr>
      </w:pPr>
      <w:r>
        <w:rPr>
          <w:b/>
          <w:color w:val="00000A"/>
        </w:rPr>
        <w:t>Reajustes automáticos.</w:t>
      </w:r>
    </w:p>
    <w:p w:rsidR="00073FFC" w:rsidRDefault="00EB00D4">
      <w:pPr>
        <w:pStyle w:val="Default"/>
        <w:ind w:left="720"/>
        <w:jc w:val="both"/>
        <w:rPr>
          <w:color w:val="00000A"/>
        </w:rPr>
      </w:pPr>
      <w:r>
        <w:rPr>
          <w:color w:val="00000A"/>
        </w:rPr>
        <w:t>51.1 Sector Público.</w:t>
      </w:r>
    </w:p>
    <w:p w:rsidR="00073FFC" w:rsidRDefault="00EB00D4">
      <w:pPr>
        <w:pStyle w:val="Default"/>
        <w:ind w:left="720"/>
        <w:jc w:val="both"/>
        <w:rPr>
          <w:color w:val="00000A"/>
        </w:rPr>
      </w:pPr>
      <w:r>
        <w:rPr>
          <w:color w:val="00000A"/>
        </w:rPr>
        <w:t>51.2 Sector Privado.</w:t>
      </w:r>
    </w:p>
    <w:p w:rsidR="00073FFC" w:rsidRDefault="00EB00D4">
      <w:pPr>
        <w:pStyle w:val="Default"/>
        <w:ind w:left="720"/>
        <w:jc w:val="both"/>
        <w:rPr>
          <w:color w:val="00000A"/>
        </w:rPr>
      </w:pPr>
      <w:r>
        <w:rPr>
          <w:color w:val="00000A"/>
        </w:rPr>
        <w:t>51.3 Sector no asalariado.</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Procesos de modificación.</w:t>
      </w:r>
    </w:p>
    <w:p w:rsidR="00073FFC" w:rsidRDefault="00EB00D4">
      <w:pPr>
        <w:pStyle w:val="Default"/>
        <w:ind w:left="720"/>
        <w:jc w:val="both"/>
        <w:rPr>
          <w:color w:val="00000A"/>
        </w:rPr>
      </w:pPr>
      <w:r>
        <w:rPr>
          <w:color w:val="00000A"/>
        </w:rPr>
        <w:t>52.1 Aumento.</w:t>
      </w:r>
    </w:p>
    <w:p w:rsidR="00073FFC" w:rsidRDefault="00EB00D4">
      <w:pPr>
        <w:pStyle w:val="Default"/>
        <w:ind w:left="720"/>
        <w:jc w:val="both"/>
        <w:rPr>
          <w:color w:val="00000A"/>
        </w:rPr>
      </w:pPr>
      <w:r>
        <w:rPr>
          <w:color w:val="00000A"/>
        </w:rPr>
        <w:t>52.2 Rebajo.</w:t>
      </w:r>
    </w:p>
    <w:p w:rsidR="00073FFC" w:rsidRDefault="00EB00D4">
      <w:pPr>
        <w:pStyle w:val="Default"/>
        <w:ind w:left="720"/>
        <w:jc w:val="both"/>
        <w:rPr>
          <w:color w:val="00000A"/>
        </w:rPr>
      </w:pPr>
      <w:r>
        <w:rPr>
          <w:color w:val="00000A"/>
        </w:rPr>
        <w:t>52.3 Inclusión de persona acreedora alimentaria.</w:t>
      </w:r>
    </w:p>
    <w:p w:rsidR="00073FFC" w:rsidRDefault="00EB00D4">
      <w:pPr>
        <w:pStyle w:val="Default"/>
        <w:ind w:left="720"/>
        <w:jc w:val="both"/>
        <w:rPr>
          <w:color w:val="00000A"/>
        </w:rPr>
      </w:pPr>
      <w:r>
        <w:rPr>
          <w:color w:val="00000A"/>
        </w:rPr>
        <w:t>52.4 Exclusión de persona acreedora alimentaria.</w:t>
      </w:r>
    </w:p>
    <w:p w:rsidR="00073FFC" w:rsidRDefault="00EB00D4">
      <w:pPr>
        <w:pStyle w:val="Default"/>
        <w:ind w:left="720"/>
        <w:jc w:val="both"/>
        <w:rPr>
          <w:color w:val="00000A"/>
        </w:rPr>
      </w:pPr>
      <w:r>
        <w:rPr>
          <w:color w:val="00000A"/>
        </w:rPr>
        <w:t>52.5 Exoneración.</w:t>
      </w:r>
    </w:p>
    <w:p w:rsidR="00073FFC" w:rsidRDefault="00EB00D4">
      <w:pPr>
        <w:pStyle w:val="Default"/>
        <w:ind w:left="720"/>
        <w:jc w:val="both"/>
        <w:rPr>
          <w:color w:val="00000A"/>
        </w:rPr>
      </w:pPr>
      <w:r>
        <w:rPr>
          <w:color w:val="00000A"/>
        </w:rPr>
        <w:t>52.6 Plazo para contestar.</w:t>
      </w:r>
    </w:p>
    <w:p w:rsidR="00073FFC" w:rsidRDefault="00EB00D4">
      <w:pPr>
        <w:pStyle w:val="Default"/>
        <w:ind w:left="720"/>
        <w:jc w:val="both"/>
        <w:rPr>
          <w:color w:val="00000A"/>
        </w:rPr>
      </w:pPr>
      <w:r>
        <w:rPr>
          <w:color w:val="00000A"/>
        </w:rPr>
        <w:t>52.7 Plazo para dictar sentencia.</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Cobros extraordinarios:</w:t>
      </w:r>
    </w:p>
    <w:p w:rsidR="00073FFC" w:rsidRDefault="00EB00D4">
      <w:pPr>
        <w:pStyle w:val="Default"/>
        <w:ind w:left="720"/>
        <w:jc w:val="both"/>
        <w:rPr>
          <w:color w:val="00000A"/>
        </w:rPr>
      </w:pPr>
      <w:r>
        <w:rPr>
          <w:color w:val="00000A"/>
        </w:rPr>
        <w:t>53.1 Educación.</w:t>
      </w:r>
    </w:p>
    <w:p w:rsidR="00073FFC" w:rsidRDefault="00EB00D4">
      <w:pPr>
        <w:pStyle w:val="Default"/>
        <w:ind w:left="720"/>
        <w:jc w:val="both"/>
        <w:rPr>
          <w:color w:val="00000A"/>
        </w:rPr>
      </w:pPr>
      <w:r>
        <w:rPr>
          <w:color w:val="00000A"/>
        </w:rPr>
        <w:t>53.2 Médicos.</w:t>
      </w:r>
    </w:p>
    <w:p w:rsidR="00073FFC" w:rsidRDefault="00EB00D4">
      <w:pPr>
        <w:pStyle w:val="Default"/>
        <w:ind w:left="720"/>
        <w:jc w:val="both"/>
        <w:rPr>
          <w:color w:val="00000A"/>
        </w:rPr>
      </w:pPr>
      <w:r>
        <w:rPr>
          <w:color w:val="00000A"/>
        </w:rPr>
        <w:t>53.3 Prenatal y lactancia.</w:t>
      </w:r>
    </w:p>
    <w:p w:rsidR="00073FFC" w:rsidRDefault="00EB00D4">
      <w:pPr>
        <w:pStyle w:val="Default"/>
        <w:ind w:left="720"/>
        <w:jc w:val="both"/>
        <w:rPr>
          <w:color w:val="00000A"/>
        </w:rPr>
      </w:pPr>
      <w:r>
        <w:rPr>
          <w:color w:val="00000A"/>
        </w:rPr>
        <w:t>53.4 Sepelio de la persona beneficiaria.</w:t>
      </w:r>
    </w:p>
    <w:p w:rsidR="00073FFC" w:rsidRDefault="00EB00D4">
      <w:pPr>
        <w:pStyle w:val="Default"/>
        <w:ind w:left="720"/>
        <w:jc w:val="both"/>
        <w:rPr>
          <w:color w:val="00000A"/>
        </w:rPr>
      </w:pPr>
      <w:r>
        <w:rPr>
          <w:color w:val="00000A"/>
        </w:rPr>
        <w:t xml:space="preserve">53.5 Terapia o atención especializada, en casos de abusos </w:t>
      </w:r>
      <w:r>
        <w:rPr>
          <w:color w:val="00000A"/>
        </w:rPr>
        <w:tab/>
        <w:t>sexuales o violencia</w:t>
      </w:r>
    </w:p>
    <w:p w:rsidR="00073FFC" w:rsidRDefault="00073FFC">
      <w:pPr>
        <w:pStyle w:val="Default"/>
        <w:ind w:left="720"/>
        <w:jc w:val="both"/>
        <w:rPr>
          <w:color w:val="00000A"/>
        </w:rPr>
      </w:pPr>
    </w:p>
    <w:p w:rsidR="00073FFC" w:rsidRDefault="00EB00D4">
      <w:pPr>
        <w:pStyle w:val="Default"/>
        <w:numPr>
          <w:ilvl w:val="0"/>
          <w:numId w:val="1"/>
        </w:numPr>
        <w:jc w:val="both"/>
        <w:rPr>
          <w:color w:val="00000A"/>
        </w:rPr>
      </w:pPr>
      <w:r>
        <w:rPr>
          <w:b/>
          <w:color w:val="00000A"/>
        </w:rPr>
        <w:lastRenderedPageBreak/>
        <w:t>Homologación de convenios.</w:t>
      </w:r>
    </w:p>
    <w:p w:rsidR="00073FFC" w:rsidRDefault="00EB00D4">
      <w:pPr>
        <w:pStyle w:val="Default"/>
        <w:numPr>
          <w:ilvl w:val="1"/>
          <w:numId w:val="7"/>
        </w:numPr>
        <w:jc w:val="both"/>
        <w:rPr>
          <w:color w:val="00000A"/>
        </w:rPr>
      </w:pPr>
      <w:r>
        <w:rPr>
          <w:color w:val="00000A"/>
        </w:rPr>
        <w:t>Solicitud de ambas partes.</w:t>
      </w:r>
    </w:p>
    <w:p w:rsidR="00073FFC" w:rsidRDefault="00EB00D4">
      <w:pPr>
        <w:pStyle w:val="Default"/>
        <w:numPr>
          <w:ilvl w:val="1"/>
          <w:numId w:val="7"/>
        </w:numPr>
        <w:jc w:val="both"/>
        <w:rPr>
          <w:color w:val="00000A"/>
        </w:rPr>
      </w:pPr>
      <w:r>
        <w:rPr>
          <w:color w:val="00000A"/>
        </w:rPr>
        <w:t>Interés superior de la persona menor de edad.</w:t>
      </w:r>
    </w:p>
    <w:p w:rsidR="00073FFC" w:rsidRDefault="00EB00D4">
      <w:pPr>
        <w:pStyle w:val="Default"/>
        <w:numPr>
          <w:ilvl w:val="1"/>
          <w:numId w:val="7"/>
        </w:numPr>
        <w:jc w:val="both"/>
        <w:rPr>
          <w:color w:val="00000A"/>
        </w:rPr>
      </w:pPr>
      <w:r>
        <w:rPr>
          <w:color w:val="00000A"/>
        </w:rPr>
        <w:t xml:space="preserve">Audiencia a la contraparte. </w:t>
      </w:r>
    </w:p>
    <w:p w:rsidR="00073FFC" w:rsidRDefault="00073FFC">
      <w:pPr>
        <w:pStyle w:val="Default"/>
        <w:ind w:left="1440"/>
        <w:jc w:val="both"/>
        <w:rPr>
          <w:color w:val="00000A"/>
        </w:rPr>
      </w:pPr>
    </w:p>
    <w:p w:rsidR="00073FFC" w:rsidRDefault="00EB00D4">
      <w:pPr>
        <w:pStyle w:val="Default"/>
        <w:numPr>
          <w:ilvl w:val="0"/>
          <w:numId w:val="1"/>
        </w:numPr>
        <w:jc w:val="both"/>
        <w:rPr>
          <w:color w:val="00000A"/>
        </w:rPr>
      </w:pPr>
      <w:r>
        <w:rPr>
          <w:b/>
          <w:color w:val="00000A"/>
        </w:rPr>
        <w:t>Retención salarial.</w:t>
      </w:r>
    </w:p>
    <w:p w:rsidR="00073FFC" w:rsidRDefault="00EB00D4">
      <w:pPr>
        <w:pStyle w:val="Default"/>
        <w:ind w:left="720"/>
        <w:jc w:val="both"/>
        <w:rPr>
          <w:color w:val="00000A"/>
        </w:rPr>
      </w:pPr>
      <w:r>
        <w:rPr>
          <w:color w:val="00000A"/>
        </w:rPr>
        <w:t>55.1 Responsabilidad patronal solidaria.</w:t>
      </w:r>
    </w:p>
    <w:p w:rsidR="00073FFC" w:rsidRDefault="00EB00D4">
      <w:pPr>
        <w:pStyle w:val="Default"/>
        <w:ind w:left="720"/>
        <w:jc w:val="both"/>
        <w:rPr>
          <w:color w:val="00000A"/>
        </w:rPr>
      </w:pPr>
      <w:r>
        <w:rPr>
          <w:color w:val="00000A"/>
        </w:rPr>
        <w:t>55.2 Desobediencia.</w:t>
      </w:r>
    </w:p>
    <w:p w:rsidR="00073FFC" w:rsidRDefault="00EB00D4">
      <w:pPr>
        <w:pStyle w:val="Default"/>
        <w:ind w:left="720"/>
        <w:jc w:val="both"/>
        <w:rPr>
          <w:color w:val="00000A"/>
        </w:rPr>
      </w:pPr>
      <w:r>
        <w:rPr>
          <w:color w:val="00000A"/>
        </w:rPr>
        <w:t>55.3 Improcedencia de despido.</w:t>
      </w:r>
    </w:p>
    <w:p w:rsidR="00073FFC" w:rsidRDefault="00EB00D4">
      <w:pPr>
        <w:pStyle w:val="Default"/>
        <w:ind w:left="720"/>
        <w:jc w:val="both"/>
        <w:rPr>
          <w:color w:val="00000A"/>
        </w:rPr>
      </w:pPr>
      <w:r>
        <w:rPr>
          <w:color w:val="00000A"/>
        </w:rPr>
        <w:t>55.4 Preferencia de la retención.</w:t>
      </w:r>
    </w:p>
    <w:p w:rsidR="00073FFC" w:rsidRDefault="00073FFC">
      <w:pPr>
        <w:pStyle w:val="Default"/>
        <w:ind w:left="720"/>
        <w:jc w:val="both"/>
        <w:rPr>
          <w:color w:val="00000A"/>
        </w:rPr>
      </w:pPr>
    </w:p>
    <w:p w:rsidR="00073FFC" w:rsidRDefault="00EB00D4">
      <w:pPr>
        <w:pStyle w:val="Default"/>
        <w:numPr>
          <w:ilvl w:val="0"/>
          <w:numId w:val="1"/>
        </w:numPr>
        <w:jc w:val="both"/>
        <w:rPr>
          <w:b/>
          <w:color w:val="00000A"/>
        </w:rPr>
      </w:pPr>
      <w:r>
        <w:rPr>
          <w:b/>
          <w:color w:val="00000A"/>
        </w:rPr>
        <w:t>Subsidio supletorio.</w:t>
      </w:r>
    </w:p>
    <w:p w:rsidR="00073FFC" w:rsidRDefault="00EB00D4">
      <w:pPr>
        <w:pStyle w:val="Default"/>
        <w:ind w:left="720"/>
        <w:jc w:val="both"/>
        <w:rPr>
          <w:color w:val="00000A"/>
        </w:rPr>
      </w:pPr>
      <w:r>
        <w:rPr>
          <w:color w:val="00000A"/>
        </w:rPr>
        <w:t>56.1 Casos en los que procede.</w:t>
      </w:r>
    </w:p>
    <w:p w:rsidR="00073FFC" w:rsidRDefault="00EB00D4">
      <w:pPr>
        <w:pStyle w:val="Default"/>
        <w:ind w:left="720"/>
        <w:jc w:val="both"/>
        <w:rPr>
          <w:color w:val="00000A"/>
        </w:rPr>
      </w:pPr>
      <w:r>
        <w:rPr>
          <w:color w:val="00000A"/>
        </w:rPr>
        <w:t>56.2 Instituciones a las cuales se puede recurrir.</w:t>
      </w:r>
    </w:p>
    <w:p w:rsidR="00073FFC" w:rsidRDefault="00073FFC">
      <w:pPr>
        <w:pStyle w:val="Default"/>
        <w:ind w:left="720"/>
        <w:jc w:val="both"/>
        <w:rPr>
          <w:b/>
          <w:color w:val="00000A"/>
        </w:rPr>
      </w:pPr>
    </w:p>
    <w:p w:rsidR="00073FFC" w:rsidRDefault="00EB00D4">
      <w:pPr>
        <w:pStyle w:val="Default"/>
        <w:numPr>
          <w:ilvl w:val="0"/>
          <w:numId w:val="1"/>
        </w:numPr>
        <w:jc w:val="both"/>
        <w:rPr>
          <w:b/>
          <w:color w:val="00000A"/>
        </w:rPr>
      </w:pPr>
      <w:r>
        <w:rPr>
          <w:b/>
          <w:color w:val="00000A"/>
        </w:rPr>
        <w:t>Unión de hecho.</w:t>
      </w:r>
    </w:p>
    <w:p w:rsidR="00C03302" w:rsidRDefault="00C03302" w:rsidP="00C03302">
      <w:pPr>
        <w:pStyle w:val="Default"/>
        <w:ind w:left="709"/>
        <w:jc w:val="both"/>
        <w:rPr>
          <w:color w:val="00000A"/>
        </w:rPr>
      </w:pPr>
      <w:r>
        <w:rPr>
          <w:color w:val="00000A"/>
        </w:rPr>
        <w:t>57.1 Requisitos para su reconocimiento.</w:t>
      </w:r>
    </w:p>
    <w:p w:rsidR="00C03302" w:rsidRDefault="00C03302" w:rsidP="00C03302">
      <w:pPr>
        <w:pStyle w:val="Default"/>
        <w:ind w:left="709"/>
        <w:jc w:val="both"/>
        <w:rPr>
          <w:color w:val="00000A"/>
        </w:rPr>
      </w:pPr>
      <w:r>
        <w:rPr>
          <w:color w:val="00000A"/>
        </w:rPr>
        <w:t>57.2 Reclamo de alimentos.</w:t>
      </w:r>
    </w:p>
    <w:p w:rsidR="00C03302" w:rsidRDefault="00C03302" w:rsidP="00C03302">
      <w:pPr>
        <w:pStyle w:val="Default"/>
        <w:jc w:val="both"/>
        <w:rPr>
          <w:b/>
          <w:color w:val="00000A"/>
        </w:rPr>
      </w:pPr>
    </w:p>
    <w:p w:rsidR="00C32876" w:rsidRDefault="00C03302">
      <w:pPr>
        <w:pStyle w:val="Default"/>
        <w:numPr>
          <w:ilvl w:val="0"/>
          <w:numId w:val="1"/>
        </w:numPr>
        <w:jc w:val="both"/>
        <w:rPr>
          <w:b/>
          <w:color w:val="00000A"/>
        </w:rPr>
      </w:pPr>
      <w:r>
        <w:rPr>
          <w:b/>
          <w:color w:val="00000A"/>
        </w:rPr>
        <w:t xml:space="preserve">Estrategias de comunicación oral y escrita </w:t>
      </w:r>
    </w:p>
    <w:p w:rsidR="00C03302" w:rsidRDefault="00C32876" w:rsidP="00C32876">
      <w:pPr>
        <w:pStyle w:val="Default"/>
        <w:ind w:left="851"/>
        <w:jc w:val="both"/>
        <w:rPr>
          <w:b/>
          <w:color w:val="00000A"/>
        </w:rPr>
      </w:pPr>
      <w:r w:rsidRPr="00C32876">
        <w:rPr>
          <w:color w:val="00000A"/>
        </w:rPr>
        <w:t>58.1</w:t>
      </w:r>
      <w:r>
        <w:rPr>
          <w:b/>
          <w:color w:val="00000A"/>
        </w:rPr>
        <w:t xml:space="preserve"> </w:t>
      </w:r>
      <w:r w:rsidR="00C03302" w:rsidRPr="00C32876">
        <w:rPr>
          <w:color w:val="00000A"/>
        </w:rPr>
        <w:t>Redacción</w:t>
      </w:r>
      <w:r w:rsidR="0087595C">
        <w:rPr>
          <w:color w:val="00000A"/>
        </w:rPr>
        <w:t>,</w:t>
      </w:r>
      <w:r w:rsidR="00C03302" w:rsidRPr="00C32876">
        <w:rPr>
          <w:color w:val="00000A"/>
        </w:rPr>
        <w:t xml:space="preserve"> </w:t>
      </w:r>
      <w:r w:rsidR="0087595C">
        <w:rPr>
          <w:color w:val="00000A"/>
        </w:rPr>
        <w:t>o</w:t>
      </w:r>
      <w:r w:rsidR="00C03302" w:rsidRPr="00C32876">
        <w:rPr>
          <w:color w:val="00000A"/>
        </w:rPr>
        <w:t>rtografía</w:t>
      </w:r>
      <w:r w:rsidR="0087595C">
        <w:rPr>
          <w:color w:val="00000A"/>
        </w:rPr>
        <w:t xml:space="preserve"> y expresión oral</w:t>
      </w:r>
      <w:r>
        <w:rPr>
          <w:color w:val="00000A"/>
        </w:rPr>
        <w:t>.</w:t>
      </w:r>
    </w:p>
    <w:p w:rsidR="00C03302" w:rsidRDefault="00C03302" w:rsidP="00C03302">
      <w:pPr>
        <w:pStyle w:val="Default"/>
        <w:jc w:val="both"/>
        <w:rPr>
          <w:b/>
          <w:color w:val="00000A"/>
        </w:rPr>
      </w:pPr>
    </w:p>
    <w:p w:rsidR="00073FFC" w:rsidRDefault="00EB00D4">
      <w:pPr>
        <w:pStyle w:val="Default"/>
        <w:numPr>
          <w:ilvl w:val="0"/>
          <w:numId w:val="1"/>
        </w:numPr>
        <w:jc w:val="both"/>
        <w:rPr>
          <w:b/>
          <w:color w:val="00000A"/>
        </w:rPr>
      </w:pPr>
      <w:r>
        <w:rPr>
          <w:b/>
          <w:bCs/>
          <w:color w:val="00000A"/>
        </w:rPr>
        <w:t xml:space="preserve">MATERIAL DE </w:t>
      </w:r>
      <w:proofErr w:type="gramStart"/>
      <w:r>
        <w:rPr>
          <w:b/>
          <w:bCs/>
          <w:color w:val="00000A"/>
        </w:rPr>
        <w:t>APOYO  RECOMENDADO</w:t>
      </w:r>
      <w:proofErr w:type="gramEnd"/>
      <w:r>
        <w:rPr>
          <w:b/>
          <w:bCs/>
          <w:color w:val="00000A"/>
        </w:rPr>
        <w:t>:</w:t>
      </w:r>
    </w:p>
    <w:p w:rsidR="00073FFC" w:rsidRDefault="00EB00D4">
      <w:pPr>
        <w:pStyle w:val="Default"/>
        <w:numPr>
          <w:ilvl w:val="0"/>
          <w:numId w:val="8"/>
        </w:numPr>
        <w:jc w:val="both"/>
        <w:rPr>
          <w:bCs/>
          <w:color w:val="00000A"/>
        </w:rPr>
      </w:pPr>
      <w:r>
        <w:rPr>
          <w:bCs/>
          <w:color w:val="00000A"/>
        </w:rPr>
        <w:t>Ley de Pensiones Alimentarias.</w:t>
      </w:r>
    </w:p>
    <w:p w:rsidR="00073FFC" w:rsidRDefault="00EB00D4">
      <w:pPr>
        <w:pStyle w:val="Default"/>
        <w:numPr>
          <w:ilvl w:val="0"/>
          <w:numId w:val="8"/>
        </w:numPr>
        <w:jc w:val="both"/>
        <w:rPr>
          <w:color w:val="00000A"/>
        </w:rPr>
      </w:pPr>
      <w:r>
        <w:rPr>
          <w:bCs/>
          <w:color w:val="00000A"/>
        </w:rPr>
        <w:t>Código de Familia.</w:t>
      </w:r>
    </w:p>
    <w:p w:rsidR="00073FFC" w:rsidRDefault="00EB00D4">
      <w:pPr>
        <w:pStyle w:val="Default"/>
        <w:numPr>
          <w:ilvl w:val="0"/>
          <w:numId w:val="8"/>
        </w:numPr>
        <w:jc w:val="both"/>
        <w:rPr>
          <w:color w:val="00000A"/>
        </w:rPr>
      </w:pPr>
      <w:r>
        <w:rPr>
          <w:bCs/>
          <w:color w:val="00000A"/>
        </w:rPr>
        <w:t>Código de la Niñez y la Adolescencia.</w:t>
      </w:r>
    </w:p>
    <w:p w:rsidR="00073FFC" w:rsidRDefault="00EB00D4">
      <w:pPr>
        <w:pStyle w:val="Default"/>
        <w:numPr>
          <w:ilvl w:val="0"/>
          <w:numId w:val="8"/>
        </w:numPr>
        <w:jc w:val="both"/>
        <w:rPr>
          <w:color w:val="00000A"/>
        </w:rPr>
      </w:pPr>
      <w:r>
        <w:rPr>
          <w:bCs/>
          <w:color w:val="00000A"/>
        </w:rPr>
        <w:t>Convención Internacional de los Derechos del Niño.</w:t>
      </w:r>
    </w:p>
    <w:p w:rsidR="00073FFC" w:rsidRDefault="00EB00D4">
      <w:pPr>
        <w:pStyle w:val="Default"/>
        <w:numPr>
          <w:ilvl w:val="0"/>
          <w:numId w:val="8"/>
        </w:numPr>
        <w:jc w:val="both"/>
        <w:rPr>
          <w:color w:val="00000A"/>
        </w:rPr>
      </w:pPr>
      <w:r>
        <w:rPr>
          <w:bCs/>
          <w:color w:val="00000A"/>
        </w:rPr>
        <w:t xml:space="preserve">100 </w:t>
      </w:r>
      <w:proofErr w:type="gramStart"/>
      <w:r>
        <w:rPr>
          <w:bCs/>
          <w:color w:val="00000A"/>
        </w:rPr>
        <w:t>Reglas</w:t>
      </w:r>
      <w:proofErr w:type="gramEnd"/>
      <w:r>
        <w:rPr>
          <w:bCs/>
          <w:color w:val="00000A"/>
        </w:rPr>
        <w:t xml:space="preserve"> de Brasilia.</w:t>
      </w:r>
    </w:p>
    <w:p w:rsidR="00073FFC" w:rsidRDefault="00EB00D4">
      <w:pPr>
        <w:pStyle w:val="Default"/>
        <w:numPr>
          <w:ilvl w:val="0"/>
          <w:numId w:val="8"/>
        </w:numPr>
        <w:jc w:val="both"/>
        <w:rPr>
          <w:color w:val="00000A"/>
        </w:rPr>
      </w:pPr>
      <w:r>
        <w:rPr>
          <w:bCs/>
          <w:color w:val="00000A"/>
        </w:rPr>
        <w:t>Convención Interamericana para prevenir, sancionar y erradicar la violencia contra la mujer “Convención de Belén do Pará”.</w:t>
      </w:r>
    </w:p>
    <w:p w:rsidR="00073FFC" w:rsidRDefault="00EB00D4">
      <w:pPr>
        <w:pStyle w:val="Default"/>
        <w:numPr>
          <w:ilvl w:val="0"/>
          <w:numId w:val="8"/>
        </w:numPr>
        <w:jc w:val="both"/>
        <w:rPr>
          <w:color w:val="00000A"/>
        </w:rPr>
      </w:pPr>
      <w:r>
        <w:rPr>
          <w:bCs/>
          <w:color w:val="00000A"/>
        </w:rPr>
        <w:t>Convención para la eliminación de todas las formas de discriminación contra las mujeres (CEDAW)</w:t>
      </w:r>
    </w:p>
    <w:p w:rsidR="00073FFC" w:rsidRDefault="00EB00D4">
      <w:pPr>
        <w:pStyle w:val="Default"/>
        <w:numPr>
          <w:ilvl w:val="0"/>
          <w:numId w:val="8"/>
        </w:numPr>
        <w:jc w:val="both"/>
        <w:rPr>
          <w:color w:val="00000A"/>
        </w:rPr>
      </w:pPr>
      <w:r>
        <w:rPr>
          <w:bCs/>
          <w:color w:val="00000A"/>
        </w:rPr>
        <w:t>Convención Interamericana sobre Obligaciones Alimentarias.</w:t>
      </w:r>
    </w:p>
    <w:p w:rsidR="00073FFC" w:rsidRDefault="00EB00D4">
      <w:pPr>
        <w:pStyle w:val="Default"/>
        <w:numPr>
          <w:ilvl w:val="0"/>
          <w:numId w:val="8"/>
        </w:numPr>
        <w:jc w:val="both"/>
        <w:rPr>
          <w:color w:val="00000A"/>
        </w:rPr>
      </w:pPr>
      <w:r>
        <w:rPr>
          <w:color w:val="00000A"/>
        </w:rPr>
        <w:t>Convención Interamericana Sobre Restitución Internacional de Menores.</w:t>
      </w:r>
    </w:p>
    <w:p w:rsidR="00073FFC" w:rsidRDefault="00EB00D4" w:rsidP="00C225FD">
      <w:pPr>
        <w:pStyle w:val="Default"/>
        <w:numPr>
          <w:ilvl w:val="0"/>
          <w:numId w:val="8"/>
        </w:numPr>
        <w:ind w:left="851" w:hanging="491"/>
        <w:jc w:val="both"/>
        <w:rPr>
          <w:color w:val="00000A"/>
        </w:rPr>
      </w:pPr>
      <w:r>
        <w:rPr>
          <w:bCs/>
          <w:color w:val="00000A"/>
        </w:rPr>
        <w:t>Constitución Política.</w:t>
      </w:r>
    </w:p>
    <w:p w:rsidR="00073FFC" w:rsidRDefault="00EB00D4" w:rsidP="00C225FD">
      <w:pPr>
        <w:pStyle w:val="Default"/>
        <w:numPr>
          <w:ilvl w:val="0"/>
          <w:numId w:val="8"/>
        </w:numPr>
        <w:ind w:left="851" w:hanging="491"/>
        <w:jc w:val="both"/>
        <w:rPr>
          <w:color w:val="00000A"/>
        </w:rPr>
      </w:pPr>
      <w:r>
        <w:rPr>
          <w:bCs/>
          <w:color w:val="00000A"/>
        </w:rPr>
        <w:t>Ley de Paternidad Responsable</w:t>
      </w:r>
    </w:p>
    <w:p w:rsidR="00073FFC" w:rsidRDefault="00EB00D4" w:rsidP="00C225FD">
      <w:pPr>
        <w:pStyle w:val="Default"/>
        <w:numPr>
          <w:ilvl w:val="0"/>
          <w:numId w:val="8"/>
        </w:numPr>
        <w:ind w:left="851" w:hanging="491"/>
        <w:jc w:val="both"/>
        <w:rPr>
          <w:color w:val="00000A"/>
        </w:rPr>
      </w:pPr>
      <w:r>
        <w:rPr>
          <w:bCs/>
          <w:color w:val="00000A"/>
        </w:rPr>
        <w:t>Código Procesal Civil.</w:t>
      </w:r>
    </w:p>
    <w:p w:rsidR="00073FFC" w:rsidRDefault="00EB00D4" w:rsidP="00C225FD">
      <w:pPr>
        <w:pStyle w:val="Default"/>
        <w:numPr>
          <w:ilvl w:val="0"/>
          <w:numId w:val="8"/>
        </w:numPr>
        <w:ind w:left="851" w:hanging="491"/>
        <w:jc w:val="both"/>
        <w:rPr>
          <w:color w:val="00000A"/>
        </w:rPr>
      </w:pPr>
      <w:r>
        <w:rPr>
          <w:bCs/>
          <w:color w:val="00000A"/>
        </w:rPr>
        <w:t>Código Civil.</w:t>
      </w:r>
    </w:p>
    <w:p w:rsidR="00073FFC" w:rsidRDefault="00EB00D4" w:rsidP="00C225FD">
      <w:pPr>
        <w:pStyle w:val="Default"/>
        <w:numPr>
          <w:ilvl w:val="0"/>
          <w:numId w:val="8"/>
        </w:numPr>
        <w:ind w:left="851" w:hanging="491"/>
        <w:jc w:val="both"/>
        <w:rPr>
          <w:color w:val="00000A"/>
        </w:rPr>
      </w:pPr>
      <w:r>
        <w:rPr>
          <w:bCs/>
          <w:color w:val="00000A"/>
        </w:rPr>
        <w:t>Ley General de la Persona Joven.</w:t>
      </w:r>
    </w:p>
    <w:p w:rsidR="00073FFC" w:rsidRDefault="00EB00D4" w:rsidP="00C225FD">
      <w:pPr>
        <w:pStyle w:val="Default"/>
        <w:numPr>
          <w:ilvl w:val="0"/>
          <w:numId w:val="8"/>
        </w:numPr>
        <w:ind w:left="851" w:hanging="491"/>
        <w:jc w:val="both"/>
        <w:rPr>
          <w:color w:val="00000A"/>
        </w:rPr>
      </w:pPr>
      <w:r>
        <w:rPr>
          <w:bCs/>
          <w:color w:val="00000A"/>
        </w:rPr>
        <w:t>Ley Fundamental de la Educación.</w:t>
      </w:r>
    </w:p>
    <w:p w:rsidR="00073FFC" w:rsidRDefault="00EB00D4" w:rsidP="00C225FD">
      <w:pPr>
        <w:pStyle w:val="Default"/>
        <w:numPr>
          <w:ilvl w:val="0"/>
          <w:numId w:val="8"/>
        </w:numPr>
        <w:ind w:left="851" w:hanging="491"/>
        <w:jc w:val="both"/>
        <w:rPr>
          <w:color w:val="00000A"/>
        </w:rPr>
      </w:pPr>
      <w:r>
        <w:rPr>
          <w:bCs/>
          <w:color w:val="00000A"/>
        </w:rPr>
        <w:t>Ley de Protección a la Madre Adolescente.</w:t>
      </w:r>
    </w:p>
    <w:p w:rsidR="00073FFC" w:rsidRDefault="00EB00D4" w:rsidP="00C225FD">
      <w:pPr>
        <w:pStyle w:val="Default"/>
        <w:numPr>
          <w:ilvl w:val="0"/>
          <w:numId w:val="8"/>
        </w:numPr>
        <w:ind w:left="851" w:hanging="491"/>
        <w:jc w:val="both"/>
        <w:rPr>
          <w:color w:val="00000A"/>
        </w:rPr>
      </w:pPr>
      <w:r>
        <w:rPr>
          <w:bCs/>
          <w:color w:val="00000A"/>
        </w:rPr>
        <w:t>Ley de Notificaciones Judiciales.</w:t>
      </w:r>
    </w:p>
    <w:p w:rsidR="00073FFC" w:rsidRDefault="00EB00D4" w:rsidP="00C225FD">
      <w:pPr>
        <w:pStyle w:val="Default"/>
        <w:numPr>
          <w:ilvl w:val="0"/>
          <w:numId w:val="8"/>
        </w:numPr>
        <w:ind w:left="851" w:hanging="491"/>
        <w:jc w:val="both"/>
        <w:rPr>
          <w:color w:val="00000A"/>
        </w:rPr>
      </w:pPr>
      <w:r>
        <w:rPr>
          <w:bCs/>
          <w:color w:val="00000A"/>
        </w:rPr>
        <w:t>Ley de Resolución Alternativa de Conflictos.</w:t>
      </w:r>
    </w:p>
    <w:p w:rsidR="00073FFC" w:rsidRDefault="00EB00D4" w:rsidP="00C225FD">
      <w:pPr>
        <w:pStyle w:val="Default"/>
        <w:numPr>
          <w:ilvl w:val="0"/>
          <w:numId w:val="8"/>
        </w:numPr>
        <w:ind w:left="851" w:hanging="491"/>
        <w:jc w:val="both"/>
        <w:rPr>
          <w:color w:val="00000A"/>
        </w:rPr>
      </w:pPr>
      <w:r>
        <w:rPr>
          <w:bCs/>
          <w:color w:val="00000A"/>
        </w:rPr>
        <w:t>Ley de Igualdad de oportunidades para las personas con discapacidad</w:t>
      </w:r>
    </w:p>
    <w:p w:rsidR="00073FFC" w:rsidRDefault="00EB00D4" w:rsidP="00C225FD">
      <w:pPr>
        <w:pStyle w:val="Default"/>
        <w:numPr>
          <w:ilvl w:val="0"/>
          <w:numId w:val="8"/>
        </w:numPr>
        <w:ind w:left="851" w:hanging="491"/>
        <w:jc w:val="both"/>
        <w:rPr>
          <w:color w:val="00000A"/>
        </w:rPr>
      </w:pPr>
      <w:r>
        <w:rPr>
          <w:bCs/>
          <w:color w:val="00000A"/>
        </w:rPr>
        <w:t>Ley de Violencia Doméstica.</w:t>
      </w:r>
    </w:p>
    <w:p w:rsidR="00073FFC" w:rsidRDefault="00EB00D4">
      <w:pPr>
        <w:pStyle w:val="Default"/>
        <w:numPr>
          <w:ilvl w:val="0"/>
          <w:numId w:val="8"/>
        </w:numPr>
        <w:jc w:val="both"/>
        <w:rPr>
          <w:color w:val="00000A"/>
        </w:rPr>
      </w:pPr>
      <w:r>
        <w:rPr>
          <w:bCs/>
          <w:color w:val="00000A"/>
        </w:rPr>
        <w:t>Ley para la promoción de la autonomía personal de las personas con discapacidad No. 93-79</w:t>
      </w:r>
    </w:p>
    <w:p w:rsidR="00073FFC" w:rsidRDefault="00EB00D4">
      <w:pPr>
        <w:pStyle w:val="Default"/>
        <w:numPr>
          <w:ilvl w:val="0"/>
          <w:numId w:val="8"/>
        </w:numPr>
        <w:jc w:val="both"/>
        <w:rPr>
          <w:color w:val="00000A"/>
        </w:rPr>
      </w:pPr>
      <w:r>
        <w:rPr>
          <w:bCs/>
          <w:color w:val="00000A"/>
        </w:rPr>
        <w:lastRenderedPageBreak/>
        <w:t>Ley Indígena No. 6172.</w:t>
      </w:r>
    </w:p>
    <w:p w:rsidR="00073FFC" w:rsidRDefault="00EB00D4">
      <w:pPr>
        <w:pStyle w:val="Default"/>
        <w:numPr>
          <w:ilvl w:val="0"/>
          <w:numId w:val="8"/>
        </w:numPr>
        <w:jc w:val="both"/>
        <w:rPr>
          <w:color w:val="00000A"/>
        </w:rPr>
      </w:pPr>
      <w:r>
        <w:rPr>
          <w:bCs/>
          <w:color w:val="00000A"/>
        </w:rPr>
        <w:t>Acceso a la Justicia de los Pueblos Indígenas de Costa Rica, Ley No. 9593.</w:t>
      </w:r>
    </w:p>
    <w:p w:rsidR="00073FFC" w:rsidRDefault="00EB00D4">
      <w:pPr>
        <w:pStyle w:val="Default"/>
        <w:numPr>
          <w:ilvl w:val="0"/>
          <w:numId w:val="8"/>
        </w:numPr>
        <w:jc w:val="both"/>
        <w:rPr>
          <w:color w:val="00000A"/>
        </w:rPr>
      </w:pPr>
      <w:r>
        <w:rPr>
          <w:color w:val="00000A"/>
        </w:rPr>
        <w:t xml:space="preserve">Jurisprudencia de la Sala Segunda, Sala Constitucional y Tribunal de Familia, relacionada con la materia de Pensiones Alimentarias y Familia </w:t>
      </w:r>
    </w:p>
    <w:p w:rsidR="00073FFC" w:rsidRDefault="00EB00D4">
      <w:pPr>
        <w:pStyle w:val="Default"/>
        <w:numPr>
          <w:ilvl w:val="0"/>
          <w:numId w:val="8"/>
        </w:numPr>
        <w:jc w:val="both"/>
        <w:rPr>
          <w:color w:val="00000A"/>
        </w:rPr>
      </w:pPr>
      <w:r>
        <w:rPr>
          <w:color w:val="00000A"/>
        </w:rPr>
        <w:t xml:space="preserve">Circulares de Corte Plena, Consejo Superior del Poder Judicial y la Defensa Pública relacionadas con la materia alimentaria y de familia. </w:t>
      </w:r>
    </w:p>
    <w:p w:rsidR="00073FFC" w:rsidRDefault="00073FFC">
      <w:pPr>
        <w:pStyle w:val="Default"/>
        <w:ind w:left="720"/>
        <w:jc w:val="both"/>
        <w:rPr>
          <w:color w:val="00000A"/>
        </w:rPr>
      </w:pPr>
    </w:p>
    <w:p w:rsidR="00073FFC" w:rsidRDefault="00EB00D4">
      <w:pPr>
        <w:pStyle w:val="Default"/>
        <w:jc w:val="both"/>
        <w:rPr>
          <w:b/>
          <w:color w:val="00000A"/>
        </w:rPr>
      </w:pPr>
      <w:r>
        <w:rPr>
          <w:b/>
          <w:color w:val="00000A"/>
        </w:rPr>
        <w:t>Bibliografía recomendada:</w:t>
      </w:r>
    </w:p>
    <w:p w:rsidR="00073FFC" w:rsidRDefault="00073FFC">
      <w:pPr>
        <w:pStyle w:val="Default"/>
        <w:ind w:left="720"/>
        <w:jc w:val="both"/>
        <w:rPr>
          <w:color w:val="00000A"/>
        </w:rPr>
      </w:pPr>
    </w:p>
    <w:p w:rsidR="00073FFC" w:rsidRDefault="00EB00D4">
      <w:pPr>
        <w:pStyle w:val="Default"/>
        <w:jc w:val="both"/>
        <w:rPr>
          <w:color w:val="00000A"/>
        </w:rPr>
      </w:pPr>
      <w:r>
        <w:rPr>
          <w:color w:val="00000A"/>
        </w:rPr>
        <w:tab/>
      </w:r>
      <w:r>
        <w:rPr>
          <w:color w:val="00000A"/>
        </w:rPr>
        <w:tab/>
        <w:t xml:space="preserve">Benavides Santos, Diego Francisco. XIII Congreso </w:t>
      </w:r>
      <w:r>
        <w:rPr>
          <w:color w:val="00000A"/>
        </w:rPr>
        <w:tab/>
      </w:r>
      <w:r>
        <w:rPr>
          <w:color w:val="00000A"/>
        </w:rPr>
        <w:tab/>
      </w:r>
      <w:r>
        <w:rPr>
          <w:color w:val="00000A"/>
        </w:rPr>
        <w:tab/>
      </w:r>
      <w:r>
        <w:rPr>
          <w:color w:val="00000A"/>
        </w:rPr>
        <w:tab/>
        <w:t xml:space="preserve">Internacional de Derecho de Familia (XIII 2004 18-22 </w:t>
      </w:r>
      <w:r>
        <w:rPr>
          <w:color w:val="00000A"/>
        </w:rPr>
        <w:tab/>
      </w:r>
      <w:r>
        <w:rPr>
          <w:color w:val="00000A"/>
        </w:rPr>
        <w:tab/>
      </w:r>
      <w:r>
        <w:rPr>
          <w:color w:val="00000A"/>
        </w:rPr>
        <w:tab/>
      </w:r>
      <w:r>
        <w:rPr>
          <w:color w:val="00000A"/>
        </w:rPr>
        <w:tab/>
        <w:t>de octubre; Sevilla).</w:t>
      </w:r>
    </w:p>
    <w:p w:rsidR="00073FFC" w:rsidRDefault="00EB00D4">
      <w:pPr>
        <w:pStyle w:val="Default"/>
        <w:jc w:val="both"/>
        <w:rPr>
          <w:color w:val="00000A"/>
        </w:rPr>
      </w:pPr>
      <w:r>
        <w:rPr>
          <w:color w:val="00000A"/>
        </w:rPr>
        <w:tab/>
      </w:r>
      <w:r>
        <w:rPr>
          <w:color w:val="00000A"/>
        </w:rPr>
        <w:tab/>
        <w:t xml:space="preserve">Solís Madrigal, Mauren Roxana. Jurisprudencia de la </w:t>
      </w:r>
      <w:r>
        <w:rPr>
          <w:color w:val="00000A"/>
        </w:rPr>
        <w:tab/>
      </w:r>
      <w:r>
        <w:rPr>
          <w:color w:val="00000A"/>
        </w:rPr>
        <w:tab/>
      </w:r>
      <w:r>
        <w:rPr>
          <w:color w:val="00000A"/>
        </w:rPr>
        <w:tab/>
      </w:r>
      <w:r>
        <w:rPr>
          <w:color w:val="00000A"/>
        </w:rPr>
        <w:tab/>
        <w:t xml:space="preserve">Sala Constitucional sobre alimentos: pensión </w:t>
      </w:r>
      <w:r>
        <w:rPr>
          <w:color w:val="00000A"/>
        </w:rPr>
        <w:tab/>
      </w:r>
      <w:r>
        <w:rPr>
          <w:color w:val="00000A"/>
        </w:rPr>
        <w:tab/>
      </w:r>
      <w:r>
        <w:rPr>
          <w:color w:val="00000A"/>
        </w:rPr>
        <w:tab/>
      </w:r>
      <w:r>
        <w:rPr>
          <w:color w:val="00000A"/>
        </w:rPr>
        <w:tab/>
      </w:r>
      <w:r>
        <w:rPr>
          <w:color w:val="00000A"/>
        </w:rPr>
        <w:tab/>
        <w:t xml:space="preserve">alimentaria provisional. País: Costa Rica; lugar de </w:t>
      </w:r>
      <w:r>
        <w:rPr>
          <w:color w:val="00000A"/>
        </w:rPr>
        <w:tab/>
      </w:r>
      <w:r>
        <w:rPr>
          <w:color w:val="00000A"/>
        </w:rPr>
        <w:tab/>
      </w:r>
      <w:r>
        <w:rPr>
          <w:color w:val="00000A"/>
        </w:rPr>
        <w:tab/>
      </w:r>
      <w:r>
        <w:rPr>
          <w:color w:val="00000A"/>
        </w:rPr>
        <w:tab/>
        <w:t xml:space="preserve">publicación: San José; editorial: IJSA; Año de </w:t>
      </w:r>
      <w:r>
        <w:rPr>
          <w:color w:val="00000A"/>
        </w:rPr>
        <w:tab/>
      </w:r>
      <w:r>
        <w:rPr>
          <w:color w:val="00000A"/>
        </w:rPr>
        <w:tab/>
      </w:r>
      <w:r>
        <w:rPr>
          <w:color w:val="00000A"/>
        </w:rPr>
        <w:tab/>
      </w:r>
      <w:r>
        <w:rPr>
          <w:color w:val="00000A"/>
        </w:rPr>
        <w:tab/>
      </w:r>
      <w:r>
        <w:rPr>
          <w:color w:val="00000A"/>
        </w:rPr>
        <w:tab/>
        <w:t>publicación: 2008.</w:t>
      </w:r>
    </w:p>
    <w:p w:rsidR="00073FFC" w:rsidRDefault="00073FFC">
      <w:pPr>
        <w:ind w:left="567" w:hanging="567"/>
        <w:jc w:val="both"/>
        <w:rPr>
          <w:rFonts w:ascii="Arial" w:hAnsi="Arial" w:cs="Arial"/>
          <w:bCs/>
          <w:i/>
          <w:iCs/>
          <w:sz w:val="26"/>
          <w:szCs w:val="26"/>
        </w:rPr>
      </w:pPr>
    </w:p>
    <w:p w:rsidR="00073FFC" w:rsidRDefault="00073FFC">
      <w:pPr>
        <w:jc w:val="both"/>
        <w:rPr>
          <w:rFonts w:ascii="Arial" w:hAnsi="Arial" w:cs="Arial"/>
          <w:sz w:val="28"/>
          <w:szCs w:val="28"/>
        </w:rPr>
      </w:pPr>
    </w:p>
    <w:p w:rsidR="00073FFC" w:rsidRDefault="00EB00D4">
      <w:pPr>
        <w:jc w:val="center"/>
      </w:pPr>
      <w:r>
        <w:rPr>
          <w:rFonts w:ascii="Arial" w:hAnsi="Arial" w:cs="Arial"/>
          <w:sz w:val="28"/>
          <w:szCs w:val="28"/>
        </w:rPr>
        <w:t>------ o ------</w:t>
      </w:r>
    </w:p>
    <w:sectPr w:rsidR="00073FFC" w:rsidSect="00073FFC">
      <w:headerReference w:type="default" r:id="rId8"/>
      <w:footerReference w:type="default" r:id="rId9"/>
      <w:pgSz w:w="11906" w:h="16838"/>
      <w:pgMar w:top="1701" w:right="1416" w:bottom="1418" w:left="1418" w:header="18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BAA" w:rsidRDefault="001D3BAA" w:rsidP="00073FFC">
      <w:r>
        <w:separator/>
      </w:r>
    </w:p>
  </w:endnote>
  <w:endnote w:type="continuationSeparator" w:id="0">
    <w:p w:rsidR="001D3BAA" w:rsidRDefault="001D3BAA" w:rsidP="0007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93482"/>
      <w:docPartObj>
        <w:docPartGallery w:val="Page Numbers (Bottom of Page)"/>
        <w:docPartUnique/>
      </w:docPartObj>
    </w:sdtPr>
    <w:sdtContent>
      <w:p w:rsidR="003136CE" w:rsidRDefault="003136CE">
        <w:pPr>
          <w:pStyle w:val="Piedepgina1"/>
          <w:jc w:val="right"/>
        </w:pPr>
        <w:r w:rsidRPr="00721F56">
          <w:rPr>
            <w:noProof/>
            <w:sz w:val="20"/>
          </w:rPr>
          <w:fldChar w:fldCharType="begin"/>
        </w:r>
        <w:r w:rsidRPr="00721F56">
          <w:rPr>
            <w:noProof/>
            <w:sz w:val="20"/>
          </w:rPr>
          <w:instrText>PAGE</w:instrText>
        </w:r>
        <w:r w:rsidRPr="00721F56">
          <w:rPr>
            <w:noProof/>
            <w:sz w:val="20"/>
          </w:rPr>
          <w:fldChar w:fldCharType="separate"/>
        </w:r>
        <w:r w:rsidRPr="00721F56">
          <w:rPr>
            <w:noProof/>
            <w:sz w:val="20"/>
          </w:rPr>
          <w:t>1</w:t>
        </w:r>
        <w:r w:rsidRPr="00721F56">
          <w:rPr>
            <w:noProof/>
            <w:sz w:val="20"/>
          </w:rPr>
          <w:fldChar w:fldCharType="end"/>
        </w:r>
      </w:p>
    </w:sdtContent>
  </w:sdt>
  <w:p w:rsidR="003136CE" w:rsidRDefault="003136CE">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BAA" w:rsidRDefault="001D3BAA">
      <w:r>
        <w:separator/>
      </w:r>
    </w:p>
  </w:footnote>
  <w:footnote w:type="continuationSeparator" w:id="0">
    <w:p w:rsidR="001D3BAA" w:rsidRDefault="001D3BAA">
      <w:r>
        <w:continuationSeparator/>
      </w:r>
    </w:p>
  </w:footnote>
  <w:footnote w:id="1">
    <w:p w:rsidR="003136CE" w:rsidRPr="001F7293" w:rsidRDefault="003136CE" w:rsidP="00F51C51">
      <w:pPr>
        <w:pStyle w:val="Textonotapie"/>
        <w:jc w:val="both"/>
        <w:rPr>
          <w:lang w:val="es-CR"/>
        </w:rPr>
      </w:pPr>
      <w:r>
        <w:rPr>
          <w:rStyle w:val="Refdenotaalpie"/>
        </w:rPr>
        <w:footnoteRef/>
      </w:r>
      <w:r>
        <w:t xml:space="preserve"> </w:t>
      </w:r>
      <w:r>
        <w:rPr>
          <w:rFonts w:ascii="Calibri" w:hAnsi="Calibri"/>
          <w:i/>
        </w:rPr>
        <w:t>Comisión para Investigar la Penetración del Crimen Organizado y Narcotráfico en el Poder Judicial</w:t>
      </w:r>
      <w:r>
        <w:rPr>
          <w:rFonts w:ascii="Calibri" w:hAnsi="Calibri"/>
          <w:i/>
          <w:lang w:val="es-CR"/>
        </w:rPr>
        <w:t xml:space="preserve"> (Corte Plena, sesión 55-14 del 24 de noviembre de 2014, artículo XVIII); Consejo Superior, sesión 59-15 del 25 de junio de 2015, artículo VIII y en cumplimiento con lo establecido en el artículo 192 de la Constitución Política y el artículo 18 del Estatuto de Servicio Judicial.</w:t>
      </w:r>
    </w:p>
    <w:p w:rsidR="003136CE" w:rsidRPr="00F51C51" w:rsidRDefault="003136CE">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6CE" w:rsidRDefault="003136CE">
    <w:pPr>
      <w:pStyle w:val="Encabezado2"/>
    </w:pPr>
    <w:r>
      <w:rPr>
        <w:noProof/>
      </w:rPr>
      <mc:AlternateContent>
        <mc:Choice Requires="wps">
          <w:drawing>
            <wp:anchor distT="45720" distB="45720" distL="114300" distR="114300" simplePos="0" relativeHeight="251663872" behindDoc="0" locked="0" layoutInCell="1" allowOverlap="1" wp14:anchorId="2D5EF2FC" wp14:editId="2E9C7867">
              <wp:simplePos x="0" y="0"/>
              <wp:positionH relativeFrom="margin">
                <wp:posOffset>2270191</wp:posOffset>
              </wp:positionH>
              <wp:positionV relativeFrom="paragraph">
                <wp:posOffset>107215</wp:posOffset>
              </wp:positionV>
              <wp:extent cx="1672590" cy="795020"/>
              <wp:effectExtent l="0" t="0" r="3810" b="508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CE" w:rsidRDefault="003136CE" w:rsidP="00B938EF">
                          <w:r>
                            <w:rPr>
                              <w:noProof/>
                              <w:lang w:val="es-CR" w:eastAsia="es-CR"/>
                            </w:rPr>
                            <w:drawing>
                              <wp:inline distT="0" distB="0" distL="0" distR="0" wp14:anchorId="1B12F0C9" wp14:editId="40AC1275">
                                <wp:extent cx="1326515" cy="749300"/>
                                <wp:effectExtent l="0" t="0" r="0" b="0"/>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8" b="20077"/>
                                        <a:stretch/>
                                      </pic:blipFill>
                                      <pic:spPr bwMode="auto">
                                        <a:xfrm>
                                          <a:off x="0" y="0"/>
                                          <a:ext cx="1361391" cy="769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EF2FC" id="_x0000_t202" coordsize="21600,21600" o:spt="202" path="m,l,21600r21600,l21600,xe">
              <v:stroke joinstyle="miter"/>
              <v:path gradientshapeok="t" o:connecttype="rect"/>
            </v:shapetype>
            <v:shape id="Cuadro de texto 2" o:spid="_x0000_s1027" type="#_x0000_t202" style="position:absolute;margin-left:178.75pt;margin-top:8.45pt;width:131.7pt;height:62.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0hgIAABYFAAAOAAAAZHJzL2Uyb0RvYy54bWysVNuO0zAQfUfiHyy/d3NReknUdLXbpQhp&#10;uUgLH+DGTmOReIztNlkQ/87YabtlAQkh8pDYmfGZyznj5fXQteQgjJWgSppcxZQIVQGXalfSTx83&#10;kwUl1jHFWQtKlPRRWHq9evli2etCpNBAy4UhCKJs0euSNs7pIops1YiO2SvQQqGxBtMxh1uzi7hh&#10;PaJ3bZTG8SzqwXBtoBLW4t+70UhXAb+uReXe17UVjrQlxdxceJvw3vp3tFqyYmeYbmR1TIP9QxYd&#10;kwqDnqHumGNkb+QvUJ2sDFio3VUFXQR1LSsRasBqkvhZNQ8N0yLUgs2x+twm+/9gq3eHD4ZIXtKU&#10;EsU6pGi9Z9wA4YI4MTggqW9Sr22Bvg8avd1wCwOSHQq2+h6qz5YoWDdM7cSNMdA3gnFMMvEno4uj&#10;I471INv+LXCMxvYOAtBQm853EHtCEB3JejwThHmQyoeczdNpjqYKbfN8GqeBwYgVp9PaWPdaQEf8&#10;oqQGBRDQ2eHeOp8NK04uPpiFVvKNbNuwMbvtujXkwFAsm/CEAp65tco7K/DHRsTxDyaJMbzNpxvI&#10;/5YnaRbfpvlkM1vMJ9kmm07yebyYxEl+m8/iLM/uNt99gklWNJJzoe6lEichJtnfEX0ciVFCQYqk&#10;L2k+TacjRX8sMg7P74rspMO5bGVX0sXZiRWe2FeKY9mscEy24zr6Of3QZezB6Ru6EmTgmR814Ibt&#10;gCheG1vgjygIA8gXUouXCS4aMF8p6XEwS2q/7JkRlLRvFIoqT7LMT3LYZNM5SoCYS8v20sJUhVAl&#10;dZSMy7Ubp3+vjdw1GGmUsYIbFGItg0aesjrKF4cvFHO8KPx0X+6D19N1tvoBAAD//wMAUEsDBBQA&#10;BgAIAAAAIQAfBvTr3gAAAAoBAAAPAAAAZHJzL2Rvd25yZXYueG1sTI9BT4NAEIXvJv6HzZh4MXYp&#10;FrCUpVETjdfW/oCBnQIpu0vYbaH/3vFkbzPzXt58r9jOphcXGn3nrILlIgJBtna6s42Cw8/n8ysI&#10;H9Bq7J0lBVfysC3v7wrMtZvsji770AgOsT5HBW0IQy6lr1sy6BduIMva0Y0GA69jI/WIE4ebXsZR&#10;lEqDneUPLQ700VJ92p+NguP39JSsp+orHLLdKn3HLqvcVanHh/ltAyLQHP7N8IfP6FAyU+XOVnvR&#10;K3hJsoStLKRrEGxI44iHig+reAmyLORthfIXAAD//wMAUEsBAi0AFAAGAAgAAAAhALaDOJL+AAAA&#10;4QEAABMAAAAAAAAAAAAAAAAAAAAAAFtDb250ZW50X1R5cGVzXS54bWxQSwECLQAUAAYACAAAACEA&#10;OP0h/9YAAACUAQAACwAAAAAAAAAAAAAAAAAvAQAAX3JlbHMvLnJlbHNQSwECLQAUAAYACAAAACEA&#10;v2TV9IYCAAAWBQAADgAAAAAAAAAAAAAAAAAuAgAAZHJzL2Uyb0RvYy54bWxQSwECLQAUAAYACAAA&#10;ACEAHwb0694AAAAKAQAADwAAAAAAAAAAAAAAAADgBAAAZHJzL2Rvd25yZXYueG1sUEsFBgAAAAAE&#10;AAQA8wAAAOsFAAAAAA==&#10;" stroked="f">
              <v:textbox>
                <w:txbxContent>
                  <w:p w:rsidR="003136CE" w:rsidRDefault="003136CE" w:rsidP="00B938EF">
                    <w:r>
                      <w:rPr>
                        <w:noProof/>
                        <w:lang w:val="es-CR" w:eastAsia="es-CR"/>
                      </w:rPr>
                      <w:drawing>
                        <wp:inline distT="0" distB="0" distL="0" distR="0" wp14:anchorId="1B12F0C9" wp14:editId="40AC1275">
                          <wp:extent cx="1326515" cy="749300"/>
                          <wp:effectExtent l="0" t="0" r="0" b="0"/>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8" b="20077"/>
                                  <a:stretch/>
                                </pic:blipFill>
                                <pic:spPr bwMode="auto">
                                  <a:xfrm>
                                    <a:off x="0" y="0"/>
                                    <a:ext cx="1361391" cy="769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Pr>
        <w:iCs/>
        <w:noProof/>
        <w:sz w:val="22"/>
        <w:lang w:val="es-CR" w:eastAsia="es-CR"/>
      </w:rPr>
      <w:drawing>
        <wp:anchor distT="0" distB="0" distL="114300" distR="114300" simplePos="0" relativeHeight="251664896" behindDoc="0" locked="0" layoutInCell="1" allowOverlap="1" wp14:anchorId="3757F218" wp14:editId="43EF56DD">
          <wp:simplePos x="0" y="0"/>
          <wp:positionH relativeFrom="column">
            <wp:posOffset>0</wp:posOffset>
          </wp:positionH>
          <wp:positionV relativeFrom="paragraph">
            <wp:posOffset>0</wp:posOffset>
          </wp:positionV>
          <wp:extent cx="5702300" cy="304800"/>
          <wp:effectExtent l="0" t="0" r="0" b="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2300" cy="304800"/>
                  </a:xfrm>
                  <a:prstGeom prst="rect">
                    <a:avLst/>
                  </a:prstGeom>
                  <a:noFill/>
                </pic:spPr>
              </pic:pic>
            </a:graphicData>
          </a:graphic>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629920</wp:posOffset>
              </wp:positionH>
              <wp:positionV relativeFrom="paragraph">
                <wp:posOffset>927100</wp:posOffset>
              </wp:positionV>
              <wp:extent cx="4457065" cy="12065"/>
              <wp:effectExtent l="6350" t="12700" r="56578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1206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noFill/>
                      <a:ln w="9360">
                        <a:solidFill>
                          <a:srgbClr val="984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81C2" id="AutoShape 9" o:spid="_x0000_s1026" style="position:absolute;margin-left:49.6pt;margin-top:73pt;width:350.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Nf8QUAAN8TAAAOAAAAZHJzL2Uyb0RvYy54bWysWOFuo0YQ/l+p77DiZ08+s4CxseJE1zhB&#10;la7tSUcfgAC2UTFLAce5q/runRlgDJhNoqpJ5ID3Y3bm+2aH3bm5ezlm4jkpq1TlG0N+NA2R5JGK&#10;03y/Mf4IHmcrQ1R1mMdhpvJkY3xLKuPu9scfbs7FOrHUQWVxUgowklfrc7ExDnVdrOfzKjokx7D6&#10;qIokh8GdKo9hDbflfh6X4RmsH7O5ZZru/KzKuChVlFQVfLttBo1bsr/bJVH9+25XJbXINgb4VtNn&#10;SZ9P+Dm/vQnX+zIsDmnUuhH+By+OYZrDpGxqG9ahOJXplaljGpWqUrv6Y6SOc7XbpVFCMUA00hxF&#10;8/UQFgnFAuRUBdNU/X9mo9+ev5QijUE7Q+ThEST6dKoVzSw8pOdcVGtAfS2+lBhgVXxW0Z+VyNX9&#10;Icz3yaeyVOdDEsbglET8fPAA3lTwqHg6/6pisB6CdWLqZVce0SBwIF5IkG8sSPJSiwi+dJzF0nQX&#10;hohgTFp4iTOE6+7h6FTVfqLIUPj8uaobPWO4IjXiNiYftN8dM5D2w0yY+NsqzwAInwEzKZee66wm&#10;gVYPiAAGjy3aPaA0V+akNacHmgIE7PhPc2G7prAWriCeIdc65wN2HkDTEB9I5Ph8SwSmgKdatjqS&#10;3A5ztxaAwT8ivDeVv+wwLZG+O7YCK55nWjjTYXs9zKskSo4f5mutWUvzWj6mIFKV8CUYHfslWTmo&#10;FBoIa4ZWpL1A76/ssGZoRwca8C2laDPgyhhzDvH50tLi+rz70tbi+uz70tHiWAFIGeJVCmvsnNUn&#10;35deK8AVbMi9NcGZNeR+EsLcIxOWljGL6W8Z8y0b8NfODxSwMJ0BJ6+S3mIFSPNmoV6FyPST5hoQ&#10;c4+WmmS9MsS8o6FpjD2g3YL1Pj2fzbwTY0stjskn3EqLGyrgaXFDBXRpYbMAtCRt55VSyRrQ0nwV&#10;ykp8mF8MYtUbUR1w1JDhEmr5ZOXkkPWV02ZZkT57KQIon/ZoNt9mYdviCUAfHh2VWIe1vWQbPjuG&#10;sbSXfJuCcYyccVMoDpJzbgo1UNUxdeo7LCvS4WjXqcOaEk5b2ZyLoGhPW9mcoQwLrX8sBMmlWz0B&#10;h4vpQQvsLCzpXr1aAo6XUuQwDeJgAYTvJ6ExxsHSrEvPExqDHO1b7nG4AKR6ojF4eZOii46t9xFq&#10;ZPsG57l1Njn/ELnyXrHJOYhIF7buusDlQBh6BWu4lH1lGgl1fvblsaVr6+SRfX0IqLM40GflwGrX&#10;edkXSBKyZxP2svtutxoeug1s9JK3O1i4ErDNxp0xbmgLeLHAvhiTF3bEkJpQN8AEoHBUA4bgEbx8&#10;FxjiQjBVpDctY04hunmrvg2HdCE4Vc+34W2UoHMvzOaxlp4SDnh4tAskBAmHuwAFhONdICEOOOAF&#10;si2tRVgju8QhXIrzxmgWuzh0Vzh2VM9JoAhVI9GUqeQ05VfrxwUVnZ7S6Ofk+/QzyxW4Q5W9aKzZ&#10;y1VDAS7UwQgWIJqnG8EwB8aHd41BmgAp7Z6CDKGZ6B4Hxi7wQD+eoeks70fTeCVNKFVt9N348Klm&#10;3gbtrODd34ub7tEbTcz09bsClu7SbbJiYKqVEmYYT30ZeW/AVBqvJO+C7v63gmLJa7BY0kYEjbBY&#10;yt5rl6whY32vO3tRpqqkWRGY1lQBOL+JxsuhOFePaZaRFlmOWe/BIZJKSaWyNMZBzPaq3D/dZ6V4&#10;DmExeSs4+nbVYgAr1SmPyRie+B/a6zpMs+YaJs+oEsEBvl1teJSnRsjfnuk9rB5Wzsyx3IeZY263&#10;s0+P987MfZTLxdbe3t9v5T/omnTWhzSOkxy965oy0nlf06NtDzXtFG7LDKIYBPtIP61yPdh86AaR&#10;DLF0/yk6anVgd6Ppkjyp+Bt0OkrVdJmgKwYXB1V+N8QZOkwbo/rrFJaJIbJfcuiWeNLB3WBNN9Do&#10;wNNW2R956o+EeQSmNkZtwPsAL+9ruINHTkWZ7g8wkyRZc4X9m12KnRDyr/GqvYEuEkXQdrywTdW/&#10;J9SlL3f7LwAAAP//AwBQSwMEFAAGAAgAAAAhAOgmAx3eAAAACgEAAA8AAABkcnMvZG93bnJldi54&#10;bWxMj01OwzAQhfdI3MEaJHbUSVSFJo1ToSI2qKpE2wM48eBExOModtvA6ZmuYDlvPr2fajO7QVxw&#10;Cr0nBekiAYHUetOTVXA6vj2tQISoyejBEyr4xgCb+v6u0qXxV/rAyyFawSYUSq2gi3EspQxth06H&#10;hR+R+PfpJ6cjn5OVZtJXNneDzJIkl073xAmdHnHbYft1ODsF7jTmu8aO8n173Gc7b3/2S/mq1OPD&#10;/LIGEXGOfzDc6nN1qLlT489kghgUFEXGJOvLnDcxsErSFERzU54LkHUl/0+ofwEAAP//AwBQSwEC&#10;LQAUAAYACAAAACEAtoM4kv4AAADhAQAAEwAAAAAAAAAAAAAAAAAAAAAAW0NvbnRlbnRfVHlwZXNd&#10;LnhtbFBLAQItABQABgAIAAAAIQA4/SH/1gAAAJQBAAALAAAAAAAAAAAAAAAAAC8BAABfcmVscy8u&#10;cmVsc1BLAQItABQABgAIAAAAIQAlRJNf8QUAAN8TAAAOAAAAAAAAAAAAAAAAAC4CAABkcnMvZTJv&#10;RG9jLnhtbFBLAQItABQABgAIAAAAIQDoJgMd3gAAAAoBAAAPAAAAAAAAAAAAAAAAAEsIAABkcnMv&#10;ZG93bnJldi54bWxQSwUGAAAAAAQABADzAAAAVgkAAAAA&#10;" path="m16200,10800v,-2983,-2418,-5400,-5400,-5400c7817,5400,5400,7817,5400,10800l,10799c,4835,4835,,10800,v5964,,10800,4835,10800,10800l24300,10800r-5400,5400l13500,10800r2700,xe" filled="f" strokecolor="#984807" strokeweight=".26mm">
              <v:path o:connecttype="custom" o:connectlocs="2228533,0;557133,6032;2228533,3016;5014198,6033;3899932,9049;2785666,6033" o:connectangles="0,0,0,0,0,0" textboxrect="3163,3163,18437,18437"/>
            </v:shape>
          </w:pict>
        </mc:Fallback>
      </mc:AlternateContent>
    </w:r>
    <w:r>
      <w:rPr>
        <w:noProof/>
        <w:lang w:val="es-CR" w:eastAsia="es-CR"/>
      </w:rPr>
      <w:drawing>
        <wp:anchor distT="0" distB="0" distL="114300" distR="114300" simplePos="0" relativeHeight="251655680" behindDoc="1" locked="0" layoutInCell="1" allowOverlap="1">
          <wp:simplePos x="0" y="0"/>
          <wp:positionH relativeFrom="column">
            <wp:posOffset>5232400</wp:posOffset>
          </wp:positionH>
          <wp:positionV relativeFrom="paragraph">
            <wp:posOffset>133350</wp:posOffset>
          </wp:positionV>
          <wp:extent cx="685800" cy="735965"/>
          <wp:effectExtent l="0" t="0" r="0" b="0"/>
          <wp:wrapNone/>
          <wp:docPr id="9" name="Imagen 204"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04" descr="carta-1.png"/>
                  <pic:cNvPicPr>
                    <a:picLocks noChangeAspect="1" noChangeArrowheads="1"/>
                  </pic:cNvPicPr>
                </pic:nvPicPr>
                <pic:blipFill>
                  <a:blip r:embed="rId3"/>
                  <a:srcRect l="2964" t="5633" r="90160" b="18149"/>
                  <a:stretch>
                    <a:fillRect/>
                  </a:stretch>
                </pic:blipFill>
                <pic:spPr bwMode="auto">
                  <a:xfrm>
                    <a:off x="0" y="0"/>
                    <a:ext cx="685800" cy="735965"/>
                  </a:xfrm>
                  <a:prstGeom prst="rect">
                    <a:avLst/>
                  </a:prstGeom>
                </pic:spPr>
              </pic:pic>
            </a:graphicData>
          </a:graphic>
        </wp:anchor>
      </w:drawing>
    </w:r>
    <w:r>
      <w:rPr>
        <w:noProof/>
        <w:lang w:val="es-CR" w:eastAsia="es-CR"/>
      </w:rPr>
      <w:drawing>
        <wp:anchor distT="0" distB="0" distL="114300" distR="114300" simplePos="0" relativeHeight="251656704" behindDoc="1" locked="0" layoutInCell="1" allowOverlap="1">
          <wp:simplePos x="0" y="0"/>
          <wp:positionH relativeFrom="column">
            <wp:posOffset>1270</wp:posOffset>
          </wp:positionH>
          <wp:positionV relativeFrom="paragraph">
            <wp:posOffset>159385</wp:posOffset>
          </wp:positionV>
          <wp:extent cx="723900" cy="730885"/>
          <wp:effectExtent l="0" t="0" r="0" b="0"/>
          <wp:wrapNone/>
          <wp:docPr id="10" name="Imagen 203"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03" descr="Temis oro"/>
                  <pic:cNvPicPr>
                    <a:picLocks noChangeAspect="1" noChangeArrowheads="1"/>
                  </pic:cNvPicPr>
                </pic:nvPicPr>
                <pic:blipFill>
                  <a:blip r:embed="rId4"/>
                  <a:stretch>
                    <a:fillRect/>
                  </a:stretch>
                </pic:blipFill>
                <pic:spPr bwMode="auto">
                  <a:xfrm>
                    <a:off x="0" y="0"/>
                    <a:ext cx="723900" cy="730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E12"/>
    <w:multiLevelType w:val="multilevel"/>
    <w:tmpl w:val="549C3E5A"/>
    <w:lvl w:ilvl="0">
      <w:start w:val="1"/>
      <w:numFmt w:val="decimal"/>
      <w:lvlText w:val="%1"/>
      <w:lvlJc w:val="left"/>
      <w:pPr>
        <w:ind w:left="375" w:hanging="375"/>
      </w:pPr>
      <w:rPr>
        <w:rFonts w:cs="Times New Roman"/>
      </w:rPr>
    </w:lvl>
    <w:lvl w:ilvl="1">
      <w:start w:val="1"/>
      <w:numFmt w:val="decimal"/>
      <w:lvlText w:val="%1.%2"/>
      <w:lvlJc w:val="left"/>
      <w:pPr>
        <w:ind w:left="1515" w:hanging="720"/>
      </w:pPr>
      <w:rPr>
        <w:rFonts w:cs="Times New Roman"/>
      </w:rPr>
    </w:lvl>
    <w:lvl w:ilvl="2">
      <w:start w:val="1"/>
      <w:numFmt w:val="decimal"/>
      <w:lvlText w:val="%1.%2.%3"/>
      <w:lvlJc w:val="left"/>
      <w:pPr>
        <w:ind w:left="2310" w:hanging="720"/>
      </w:pPr>
      <w:rPr>
        <w:rFonts w:cs="Times New Roman"/>
      </w:rPr>
    </w:lvl>
    <w:lvl w:ilvl="3">
      <w:start w:val="1"/>
      <w:numFmt w:val="decimal"/>
      <w:lvlText w:val="%1.%2.%3.%4"/>
      <w:lvlJc w:val="left"/>
      <w:pPr>
        <w:ind w:left="3465" w:hanging="1080"/>
      </w:pPr>
      <w:rPr>
        <w:rFonts w:cs="Times New Roman"/>
      </w:rPr>
    </w:lvl>
    <w:lvl w:ilvl="4">
      <w:start w:val="1"/>
      <w:numFmt w:val="decimal"/>
      <w:lvlText w:val="%1.%2.%3.%4.%5"/>
      <w:lvlJc w:val="left"/>
      <w:pPr>
        <w:ind w:left="4260" w:hanging="1080"/>
      </w:pPr>
      <w:rPr>
        <w:rFonts w:cs="Times New Roman"/>
      </w:rPr>
    </w:lvl>
    <w:lvl w:ilvl="5">
      <w:start w:val="1"/>
      <w:numFmt w:val="decimal"/>
      <w:lvlText w:val="%1.%2.%3.%4.%5.%6"/>
      <w:lvlJc w:val="left"/>
      <w:pPr>
        <w:ind w:left="5415" w:hanging="1440"/>
      </w:pPr>
      <w:rPr>
        <w:rFonts w:cs="Times New Roman"/>
      </w:rPr>
    </w:lvl>
    <w:lvl w:ilvl="6">
      <w:start w:val="1"/>
      <w:numFmt w:val="decimal"/>
      <w:lvlText w:val="%1.%2.%3.%4.%5.%6.%7"/>
      <w:lvlJc w:val="left"/>
      <w:pPr>
        <w:ind w:left="6570" w:hanging="1800"/>
      </w:pPr>
      <w:rPr>
        <w:rFonts w:cs="Times New Roman"/>
      </w:rPr>
    </w:lvl>
    <w:lvl w:ilvl="7">
      <w:start w:val="1"/>
      <w:numFmt w:val="decimal"/>
      <w:lvlText w:val="%1.%2.%3.%4.%5.%6.%7.%8"/>
      <w:lvlJc w:val="left"/>
      <w:pPr>
        <w:ind w:left="7365" w:hanging="1800"/>
      </w:pPr>
      <w:rPr>
        <w:rFonts w:cs="Times New Roman"/>
      </w:rPr>
    </w:lvl>
    <w:lvl w:ilvl="8">
      <w:start w:val="1"/>
      <w:numFmt w:val="decimal"/>
      <w:lvlText w:val="%1.%2.%3.%4.%5.%6.%7.%8.%9"/>
      <w:lvlJc w:val="left"/>
      <w:pPr>
        <w:ind w:left="8520" w:hanging="2160"/>
      </w:pPr>
      <w:rPr>
        <w:rFonts w:cs="Times New Roman"/>
      </w:rPr>
    </w:lvl>
  </w:abstractNum>
  <w:abstractNum w:abstractNumId="1" w15:restartNumberingAfterBreak="0">
    <w:nsid w:val="20616C88"/>
    <w:multiLevelType w:val="multilevel"/>
    <w:tmpl w:val="D8560AC0"/>
    <w:lvl w:ilvl="0">
      <w:start w:val="54"/>
      <w:numFmt w:val="decimal"/>
      <w:lvlText w:val="%1"/>
      <w:lvlJc w:val="left"/>
      <w:pPr>
        <w:ind w:left="525" w:hanging="525"/>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15:restartNumberingAfterBreak="0">
    <w:nsid w:val="23552ACD"/>
    <w:multiLevelType w:val="multilevel"/>
    <w:tmpl w:val="47FE49C4"/>
    <w:lvl w:ilvl="0">
      <w:start w:val="15"/>
      <w:numFmt w:val="decimal"/>
      <w:lvlText w:val="%1"/>
      <w:lvlJc w:val="left"/>
      <w:pPr>
        <w:ind w:left="570" w:hanging="57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 w15:restartNumberingAfterBreak="0">
    <w:nsid w:val="2A4C6C35"/>
    <w:multiLevelType w:val="multilevel"/>
    <w:tmpl w:val="F8880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ED648D"/>
    <w:multiLevelType w:val="multilevel"/>
    <w:tmpl w:val="9FE0FC14"/>
    <w:lvl w:ilvl="0">
      <w:start w:val="24"/>
      <w:numFmt w:val="decimal"/>
      <w:lvlText w:val="%1"/>
      <w:lvlJc w:val="left"/>
      <w:pPr>
        <w:ind w:left="570" w:hanging="57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5" w15:restartNumberingAfterBreak="0">
    <w:nsid w:val="39EA751D"/>
    <w:multiLevelType w:val="multilevel"/>
    <w:tmpl w:val="4DB20926"/>
    <w:lvl w:ilvl="0">
      <w:start w:val="10"/>
      <w:numFmt w:val="decimal"/>
      <w:lvlText w:val="%1"/>
      <w:lvlJc w:val="left"/>
      <w:pPr>
        <w:ind w:left="750" w:hanging="750"/>
      </w:pPr>
      <w:rPr>
        <w:rFonts w:cs="Times New Roman"/>
      </w:rPr>
    </w:lvl>
    <w:lvl w:ilvl="1">
      <w:start w:val="1"/>
      <w:numFmt w:val="decimal"/>
      <w:lvlText w:val="%1.%2"/>
      <w:lvlJc w:val="left"/>
      <w:pPr>
        <w:ind w:left="1110" w:hanging="750"/>
      </w:pPr>
      <w:rPr>
        <w:rFonts w:cs="Times New Roman"/>
      </w:rPr>
    </w:lvl>
    <w:lvl w:ilvl="2">
      <w:start w:val="2"/>
      <w:numFmt w:val="decimal"/>
      <w:lvlText w:val="%1.%2.%3"/>
      <w:lvlJc w:val="left"/>
      <w:pPr>
        <w:ind w:left="1470" w:hanging="75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FBA0775"/>
    <w:multiLevelType w:val="multilevel"/>
    <w:tmpl w:val="931C1B16"/>
    <w:lvl w:ilvl="0">
      <w:start w:val="5"/>
      <w:numFmt w:val="decimal"/>
      <w:lvlText w:val="%1"/>
      <w:lvlJc w:val="left"/>
      <w:pPr>
        <w:ind w:left="375" w:hanging="375"/>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7" w15:restartNumberingAfterBreak="0">
    <w:nsid w:val="4FAB10F1"/>
    <w:multiLevelType w:val="multilevel"/>
    <w:tmpl w:val="07E2D9E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24C6E21"/>
    <w:multiLevelType w:val="multilevel"/>
    <w:tmpl w:val="68866B18"/>
    <w:lvl w:ilvl="0">
      <w:start w:val="9"/>
      <w:numFmt w:val="decimal"/>
      <w:lvlText w:val="%1"/>
      <w:lvlJc w:val="left"/>
      <w:pPr>
        <w:ind w:left="375" w:hanging="375"/>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59B7090B"/>
    <w:multiLevelType w:val="multilevel"/>
    <w:tmpl w:val="51FED5C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69814013"/>
    <w:multiLevelType w:val="multilevel"/>
    <w:tmpl w:val="4C968134"/>
    <w:lvl w:ilvl="0">
      <w:start w:val="1"/>
      <w:numFmt w:val="decimal"/>
      <w:lvlText w:val="%1"/>
      <w:lvlJc w:val="left"/>
      <w:pPr>
        <w:ind w:left="710" w:hanging="710"/>
      </w:pPr>
    </w:lvl>
    <w:lvl w:ilvl="1">
      <w:start w:val="1"/>
      <w:numFmt w:val="decimal"/>
      <w:lvlText w:val="%1.%2"/>
      <w:lvlJc w:val="left"/>
      <w:pPr>
        <w:ind w:left="720" w:hanging="720"/>
      </w:pPr>
      <w:rPr>
        <w:rFonts w:ascii="Arial" w:hAnsi="Arial"/>
        <w:b/>
        <w:color w:val="auto"/>
        <w:sz w:val="26"/>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71FC2327"/>
    <w:multiLevelType w:val="multilevel"/>
    <w:tmpl w:val="AE9C02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1"/>
  </w:num>
  <w:num w:numId="8">
    <w:abstractNumId w:val="9"/>
  </w:num>
  <w:num w:numId="9">
    <w:abstractNumId w:val="8"/>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FC"/>
    <w:rsid w:val="00072250"/>
    <w:rsid w:val="00073FFC"/>
    <w:rsid w:val="00085C24"/>
    <w:rsid w:val="000C27AF"/>
    <w:rsid w:val="00132BB3"/>
    <w:rsid w:val="001B6168"/>
    <w:rsid w:val="001D3BAA"/>
    <w:rsid w:val="00263283"/>
    <w:rsid w:val="00290474"/>
    <w:rsid w:val="002B4A1E"/>
    <w:rsid w:val="002B54F2"/>
    <w:rsid w:val="003136CE"/>
    <w:rsid w:val="00367E8F"/>
    <w:rsid w:val="003F7D92"/>
    <w:rsid w:val="00427BCE"/>
    <w:rsid w:val="004754F5"/>
    <w:rsid w:val="006514CA"/>
    <w:rsid w:val="006F0C34"/>
    <w:rsid w:val="00721F56"/>
    <w:rsid w:val="0087595C"/>
    <w:rsid w:val="009E5134"/>
    <w:rsid w:val="00A43EB7"/>
    <w:rsid w:val="00AB7D91"/>
    <w:rsid w:val="00B173C6"/>
    <w:rsid w:val="00B603FB"/>
    <w:rsid w:val="00B938EF"/>
    <w:rsid w:val="00BB317C"/>
    <w:rsid w:val="00C03302"/>
    <w:rsid w:val="00C225FD"/>
    <w:rsid w:val="00C32876"/>
    <w:rsid w:val="00CA0651"/>
    <w:rsid w:val="00D53996"/>
    <w:rsid w:val="00D65250"/>
    <w:rsid w:val="00EB00D4"/>
    <w:rsid w:val="00F21BA0"/>
    <w:rsid w:val="00F51C51"/>
    <w:rsid w:val="00F634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B66D"/>
  <w15:docId w15:val="{EFEE3554-4369-4B7D-B93E-4A349DCF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3DC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630148"/>
    <w:rPr>
      <w:color w:val="0000FF"/>
      <w:u w:val="single"/>
    </w:rPr>
  </w:style>
  <w:style w:type="character" w:styleId="Hipervnculovisitado">
    <w:name w:val="FollowedHyperlink"/>
    <w:qFormat/>
    <w:rsid w:val="00FE04FA"/>
    <w:rPr>
      <w:color w:val="800080"/>
      <w:u w:val="single"/>
    </w:rPr>
  </w:style>
  <w:style w:type="character" w:customStyle="1" w:styleId="SangradetextonormalCar">
    <w:name w:val="Sangría de texto normal Car"/>
    <w:link w:val="Sangradetextonormal"/>
    <w:qFormat/>
    <w:rsid w:val="00CB3D8A"/>
    <w:rPr>
      <w:sz w:val="24"/>
      <w:szCs w:val="24"/>
      <w:lang w:val="es-ES" w:eastAsia="es-ES"/>
    </w:rPr>
  </w:style>
  <w:style w:type="character" w:customStyle="1" w:styleId="Textoindependiente2Car">
    <w:name w:val="Texto independiente 2 Car"/>
    <w:link w:val="Textoindependiente2"/>
    <w:qFormat/>
    <w:rsid w:val="0025019F"/>
    <w:rPr>
      <w:sz w:val="24"/>
      <w:lang w:val="es-ES" w:eastAsia="zh-CN"/>
    </w:rPr>
  </w:style>
  <w:style w:type="character" w:customStyle="1" w:styleId="TtuloCar">
    <w:name w:val="Título Car"/>
    <w:basedOn w:val="Fuentedeprrafopredeter"/>
    <w:link w:val="Ttulo"/>
    <w:qFormat/>
    <w:rsid w:val="003A7E64"/>
    <w:rPr>
      <w:b/>
      <w:bCs/>
      <w:sz w:val="28"/>
      <w:szCs w:val="24"/>
      <w:lang w:val="es-ES" w:eastAsia="es-ES"/>
    </w:rPr>
  </w:style>
  <w:style w:type="character" w:customStyle="1" w:styleId="PiedepginaCar">
    <w:name w:val="Pie de página Car"/>
    <w:basedOn w:val="Fuentedeprrafopredeter"/>
    <w:link w:val="Piedepgina1"/>
    <w:uiPriority w:val="99"/>
    <w:qFormat/>
    <w:rsid w:val="00205CE0"/>
    <w:rPr>
      <w:sz w:val="24"/>
      <w:szCs w:val="24"/>
      <w:lang w:val="es-ES" w:eastAsia="es-ES"/>
    </w:rPr>
  </w:style>
  <w:style w:type="character" w:customStyle="1" w:styleId="TextonotapieCar">
    <w:name w:val="Texto nota pie Car"/>
    <w:basedOn w:val="Fuentedeprrafopredeter"/>
    <w:link w:val="Textonotapie"/>
    <w:qFormat/>
    <w:rsid w:val="000F28C4"/>
    <w:rPr>
      <w:lang w:val="es-ES" w:eastAsia="zh-CN"/>
    </w:rPr>
  </w:style>
  <w:style w:type="character" w:styleId="Refdenotaalpie">
    <w:name w:val="footnote reference"/>
    <w:basedOn w:val="Fuentedeprrafopredeter"/>
    <w:qFormat/>
    <w:rsid w:val="000F28C4"/>
    <w:rPr>
      <w:vertAlign w:val="superscript"/>
    </w:rPr>
  </w:style>
  <w:style w:type="character" w:customStyle="1" w:styleId="ListLabel1">
    <w:name w:val="ListLabel 1"/>
    <w:qFormat/>
    <w:rsid w:val="00296CAE"/>
    <w:rPr>
      <w:rFonts w:cs="Courier New"/>
    </w:rPr>
  </w:style>
  <w:style w:type="character" w:customStyle="1" w:styleId="ListLabel2">
    <w:name w:val="ListLabel 2"/>
    <w:qFormat/>
    <w:rsid w:val="00296CAE"/>
    <w:rPr>
      <w:rFonts w:cs="Courier New"/>
    </w:rPr>
  </w:style>
  <w:style w:type="character" w:customStyle="1" w:styleId="ListLabel3">
    <w:name w:val="ListLabel 3"/>
    <w:qFormat/>
    <w:rsid w:val="00296CAE"/>
    <w:rPr>
      <w:rFonts w:cs="Courier New"/>
    </w:rPr>
  </w:style>
  <w:style w:type="character" w:customStyle="1" w:styleId="ListLabel4">
    <w:name w:val="ListLabel 4"/>
    <w:qFormat/>
    <w:rsid w:val="00296CAE"/>
    <w:rPr>
      <w:rFonts w:cs="Courier New"/>
    </w:rPr>
  </w:style>
  <w:style w:type="character" w:customStyle="1" w:styleId="ListLabel5">
    <w:name w:val="ListLabel 5"/>
    <w:qFormat/>
    <w:rsid w:val="00296CAE"/>
    <w:rPr>
      <w:rFonts w:cs="Courier New"/>
    </w:rPr>
  </w:style>
  <w:style w:type="character" w:customStyle="1" w:styleId="ListLabel6">
    <w:name w:val="ListLabel 6"/>
    <w:qFormat/>
    <w:rsid w:val="00296CAE"/>
    <w:rPr>
      <w:rFonts w:cs="Courier New"/>
    </w:rPr>
  </w:style>
  <w:style w:type="character" w:customStyle="1" w:styleId="ListLabel7">
    <w:name w:val="ListLabel 7"/>
    <w:qFormat/>
    <w:rsid w:val="00296CAE"/>
    <w:rPr>
      <w:rFonts w:cs="Courier New"/>
    </w:rPr>
  </w:style>
  <w:style w:type="character" w:customStyle="1" w:styleId="ListLabel8">
    <w:name w:val="ListLabel 8"/>
    <w:qFormat/>
    <w:rsid w:val="00296CAE"/>
    <w:rPr>
      <w:rFonts w:cs="Courier New"/>
    </w:rPr>
  </w:style>
  <w:style w:type="character" w:customStyle="1" w:styleId="ListLabel9">
    <w:name w:val="ListLabel 9"/>
    <w:qFormat/>
    <w:rsid w:val="00296CAE"/>
    <w:rPr>
      <w:rFonts w:cs="Courier New"/>
    </w:rPr>
  </w:style>
  <w:style w:type="character" w:customStyle="1" w:styleId="ListLabel10">
    <w:name w:val="ListLabel 10"/>
    <w:qFormat/>
    <w:rsid w:val="00296CAE"/>
    <w:rPr>
      <w:rFonts w:cs="Courier New"/>
    </w:rPr>
  </w:style>
  <w:style w:type="character" w:customStyle="1" w:styleId="ListLabel11">
    <w:name w:val="ListLabel 11"/>
    <w:qFormat/>
    <w:rsid w:val="00296CAE"/>
    <w:rPr>
      <w:rFonts w:cs="Courier New"/>
    </w:rPr>
  </w:style>
  <w:style w:type="character" w:customStyle="1" w:styleId="ListLabel12">
    <w:name w:val="ListLabel 12"/>
    <w:qFormat/>
    <w:rsid w:val="00296CAE"/>
    <w:rPr>
      <w:rFonts w:cs="Courier New"/>
    </w:rPr>
  </w:style>
  <w:style w:type="character" w:customStyle="1" w:styleId="ListLabel13">
    <w:name w:val="ListLabel 13"/>
    <w:qFormat/>
    <w:rsid w:val="00296CAE"/>
    <w:rPr>
      <w:rFonts w:cs="Courier New"/>
    </w:rPr>
  </w:style>
  <w:style w:type="character" w:customStyle="1" w:styleId="ListLabel14">
    <w:name w:val="ListLabel 14"/>
    <w:qFormat/>
    <w:rsid w:val="00296CAE"/>
    <w:rPr>
      <w:rFonts w:cs="Courier New"/>
    </w:rPr>
  </w:style>
  <w:style w:type="character" w:customStyle="1" w:styleId="ListLabel15">
    <w:name w:val="ListLabel 15"/>
    <w:qFormat/>
    <w:rsid w:val="00296CAE"/>
    <w:rPr>
      <w:rFonts w:cs="Courier New"/>
    </w:rPr>
  </w:style>
  <w:style w:type="character" w:customStyle="1" w:styleId="ListLabel16">
    <w:name w:val="ListLabel 16"/>
    <w:qFormat/>
    <w:rsid w:val="00296CAE"/>
    <w:rPr>
      <w:rFonts w:cs="Courier New"/>
    </w:rPr>
  </w:style>
  <w:style w:type="character" w:customStyle="1" w:styleId="ListLabel17">
    <w:name w:val="ListLabel 17"/>
    <w:qFormat/>
    <w:rsid w:val="00296CAE"/>
    <w:rPr>
      <w:rFonts w:cs="Courier New"/>
    </w:rPr>
  </w:style>
  <w:style w:type="character" w:customStyle="1" w:styleId="ListLabel18">
    <w:name w:val="ListLabel 18"/>
    <w:qFormat/>
    <w:rsid w:val="00296CAE"/>
    <w:rPr>
      <w:rFonts w:cs="Courier New"/>
    </w:rPr>
  </w:style>
  <w:style w:type="character" w:customStyle="1" w:styleId="ListLabel19">
    <w:name w:val="ListLabel 19"/>
    <w:qFormat/>
    <w:rsid w:val="00296CAE"/>
    <w:rPr>
      <w:rFonts w:cs="Courier New"/>
    </w:rPr>
  </w:style>
  <w:style w:type="character" w:customStyle="1" w:styleId="ListLabel20">
    <w:name w:val="ListLabel 20"/>
    <w:qFormat/>
    <w:rsid w:val="00296CAE"/>
    <w:rPr>
      <w:rFonts w:cs="Courier New"/>
    </w:rPr>
  </w:style>
  <w:style w:type="character" w:customStyle="1" w:styleId="ListLabel21">
    <w:name w:val="ListLabel 21"/>
    <w:qFormat/>
    <w:rsid w:val="00296CAE"/>
    <w:rPr>
      <w:rFonts w:cs="Courier New"/>
    </w:rPr>
  </w:style>
  <w:style w:type="character" w:customStyle="1" w:styleId="ListLabel22">
    <w:name w:val="ListLabel 22"/>
    <w:qFormat/>
    <w:rsid w:val="00296CAE"/>
    <w:rPr>
      <w:rFonts w:cs="Courier New"/>
    </w:rPr>
  </w:style>
  <w:style w:type="character" w:customStyle="1" w:styleId="ListLabel23">
    <w:name w:val="ListLabel 23"/>
    <w:qFormat/>
    <w:rsid w:val="00296CAE"/>
    <w:rPr>
      <w:rFonts w:cs="Courier New"/>
    </w:rPr>
  </w:style>
  <w:style w:type="character" w:customStyle="1" w:styleId="ListLabel24">
    <w:name w:val="ListLabel 24"/>
    <w:qFormat/>
    <w:rsid w:val="00296CAE"/>
    <w:rPr>
      <w:rFonts w:cs="Courier New"/>
    </w:rPr>
  </w:style>
  <w:style w:type="character" w:customStyle="1" w:styleId="ListLabel25">
    <w:name w:val="ListLabel 25"/>
    <w:qFormat/>
    <w:rsid w:val="00296CAE"/>
    <w:rPr>
      <w:rFonts w:cs="Courier New"/>
    </w:rPr>
  </w:style>
  <w:style w:type="character" w:customStyle="1" w:styleId="ListLabel26">
    <w:name w:val="ListLabel 26"/>
    <w:qFormat/>
    <w:rsid w:val="00296CAE"/>
    <w:rPr>
      <w:rFonts w:cs="Courier New"/>
    </w:rPr>
  </w:style>
  <w:style w:type="character" w:customStyle="1" w:styleId="ListLabel27">
    <w:name w:val="ListLabel 27"/>
    <w:qFormat/>
    <w:rsid w:val="00296CAE"/>
    <w:rPr>
      <w:rFonts w:cs="Courier New"/>
    </w:rPr>
  </w:style>
  <w:style w:type="character" w:customStyle="1" w:styleId="ListLabel28">
    <w:name w:val="ListLabel 28"/>
    <w:qFormat/>
    <w:rsid w:val="00296CAE"/>
    <w:rPr>
      <w:rFonts w:cs="Courier New"/>
    </w:rPr>
  </w:style>
  <w:style w:type="character" w:customStyle="1" w:styleId="ListLabel29">
    <w:name w:val="ListLabel 29"/>
    <w:qFormat/>
    <w:rsid w:val="00296CAE"/>
    <w:rPr>
      <w:rFonts w:cs="Courier New"/>
    </w:rPr>
  </w:style>
  <w:style w:type="character" w:customStyle="1" w:styleId="ListLabel30">
    <w:name w:val="ListLabel 30"/>
    <w:qFormat/>
    <w:rsid w:val="00296CAE"/>
    <w:rPr>
      <w:rFonts w:cs="Courier New"/>
    </w:rPr>
  </w:style>
  <w:style w:type="character" w:customStyle="1" w:styleId="ListLabel31">
    <w:name w:val="ListLabel 31"/>
    <w:qFormat/>
    <w:rsid w:val="00296CAE"/>
    <w:rPr>
      <w:rFonts w:cs="Courier New"/>
    </w:rPr>
  </w:style>
  <w:style w:type="character" w:customStyle="1" w:styleId="ListLabel32">
    <w:name w:val="ListLabel 32"/>
    <w:qFormat/>
    <w:rsid w:val="00296CAE"/>
    <w:rPr>
      <w:rFonts w:cs="Courier New"/>
    </w:rPr>
  </w:style>
  <w:style w:type="character" w:customStyle="1" w:styleId="ListLabel33">
    <w:name w:val="ListLabel 33"/>
    <w:qFormat/>
    <w:rsid w:val="00296CAE"/>
    <w:rPr>
      <w:rFonts w:cs="Courier New"/>
    </w:rPr>
  </w:style>
  <w:style w:type="character" w:customStyle="1" w:styleId="ListLabel34">
    <w:name w:val="ListLabel 34"/>
    <w:qFormat/>
    <w:rsid w:val="00296CAE"/>
    <w:rPr>
      <w:rFonts w:cs="Courier New"/>
    </w:rPr>
  </w:style>
  <w:style w:type="character" w:customStyle="1" w:styleId="ListLabel35">
    <w:name w:val="ListLabel 35"/>
    <w:qFormat/>
    <w:rsid w:val="00296CAE"/>
    <w:rPr>
      <w:rFonts w:cs="Courier New"/>
    </w:rPr>
  </w:style>
  <w:style w:type="character" w:customStyle="1" w:styleId="ListLabel36">
    <w:name w:val="ListLabel 36"/>
    <w:qFormat/>
    <w:rsid w:val="00296CAE"/>
    <w:rPr>
      <w:rFonts w:cs="Courier New"/>
    </w:rPr>
  </w:style>
  <w:style w:type="character" w:customStyle="1" w:styleId="ListLabel37">
    <w:name w:val="ListLabel 37"/>
    <w:qFormat/>
    <w:rsid w:val="00296CAE"/>
    <w:rPr>
      <w:rFonts w:cs="Courier New"/>
    </w:rPr>
  </w:style>
  <w:style w:type="character" w:customStyle="1" w:styleId="ListLabel38">
    <w:name w:val="ListLabel 38"/>
    <w:qFormat/>
    <w:rsid w:val="00296CAE"/>
    <w:rPr>
      <w:rFonts w:cs="Courier New"/>
    </w:rPr>
  </w:style>
  <w:style w:type="character" w:customStyle="1" w:styleId="ListLabel39">
    <w:name w:val="ListLabel 39"/>
    <w:qFormat/>
    <w:rsid w:val="00296CAE"/>
    <w:rPr>
      <w:rFonts w:cs="Courier New"/>
    </w:rPr>
  </w:style>
  <w:style w:type="character" w:customStyle="1" w:styleId="ListLabel40">
    <w:name w:val="ListLabel 40"/>
    <w:qFormat/>
    <w:rsid w:val="00296CAE"/>
    <w:rPr>
      <w:rFonts w:cs="Courier New"/>
    </w:rPr>
  </w:style>
  <w:style w:type="character" w:customStyle="1" w:styleId="ListLabel41">
    <w:name w:val="ListLabel 41"/>
    <w:qFormat/>
    <w:rsid w:val="00296CAE"/>
    <w:rPr>
      <w:rFonts w:cs="Courier New"/>
    </w:rPr>
  </w:style>
  <w:style w:type="character" w:customStyle="1" w:styleId="ListLabel42">
    <w:name w:val="ListLabel 42"/>
    <w:qFormat/>
    <w:rsid w:val="00296CAE"/>
    <w:rPr>
      <w:rFonts w:cs="Courier New"/>
    </w:rPr>
  </w:style>
  <w:style w:type="character" w:customStyle="1" w:styleId="ListLabel43">
    <w:name w:val="ListLabel 43"/>
    <w:qFormat/>
    <w:rsid w:val="00296CAE"/>
    <w:rPr>
      <w:rFonts w:eastAsia="Times New Roman" w:cs="Arial"/>
    </w:rPr>
  </w:style>
  <w:style w:type="character" w:customStyle="1" w:styleId="ListLabel44">
    <w:name w:val="ListLabel 44"/>
    <w:qFormat/>
    <w:rsid w:val="00296CAE"/>
    <w:rPr>
      <w:rFonts w:cs="Courier New"/>
    </w:rPr>
  </w:style>
  <w:style w:type="character" w:customStyle="1" w:styleId="ListLabel45">
    <w:name w:val="ListLabel 45"/>
    <w:qFormat/>
    <w:rsid w:val="00296CAE"/>
    <w:rPr>
      <w:rFonts w:cs="Courier New"/>
    </w:rPr>
  </w:style>
  <w:style w:type="character" w:customStyle="1" w:styleId="ListLabel46">
    <w:name w:val="ListLabel 46"/>
    <w:qFormat/>
    <w:rsid w:val="00296CAE"/>
    <w:rPr>
      <w:rFonts w:cs="Courier New"/>
    </w:rPr>
  </w:style>
  <w:style w:type="character" w:customStyle="1" w:styleId="ListLabel47">
    <w:name w:val="ListLabel 47"/>
    <w:qFormat/>
    <w:rsid w:val="00296CAE"/>
    <w:rPr>
      <w:rFonts w:eastAsia="Times New Roman" w:cs="Arial"/>
    </w:rPr>
  </w:style>
  <w:style w:type="character" w:customStyle="1" w:styleId="ListLabel48">
    <w:name w:val="ListLabel 48"/>
    <w:qFormat/>
    <w:rsid w:val="00296CAE"/>
    <w:rPr>
      <w:rFonts w:cs="Courier New"/>
    </w:rPr>
  </w:style>
  <w:style w:type="character" w:customStyle="1" w:styleId="ListLabel49">
    <w:name w:val="ListLabel 49"/>
    <w:qFormat/>
    <w:rsid w:val="00296CAE"/>
    <w:rPr>
      <w:rFonts w:cs="Courier New"/>
    </w:rPr>
  </w:style>
  <w:style w:type="character" w:customStyle="1" w:styleId="ListLabel50">
    <w:name w:val="ListLabel 50"/>
    <w:qFormat/>
    <w:rsid w:val="00296CAE"/>
    <w:rPr>
      <w:rFonts w:cs="Courier New"/>
    </w:rPr>
  </w:style>
  <w:style w:type="character" w:customStyle="1" w:styleId="ListLabel51">
    <w:name w:val="ListLabel 51"/>
    <w:qFormat/>
    <w:rsid w:val="00296CAE"/>
    <w:rPr>
      <w:rFonts w:cs="Courier New"/>
    </w:rPr>
  </w:style>
  <w:style w:type="character" w:customStyle="1" w:styleId="ListLabel52">
    <w:name w:val="ListLabel 52"/>
    <w:qFormat/>
    <w:rsid w:val="00296CAE"/>
    <w:rPr>
      <w:rFonts w:cs="Courier New"/>
    </w:rPr>
  </w:style>
  <w:style w:type="character" w:customStyle="1" w:styleId="ListLabel53">
    <w:name w:val="ListLabel 53"/>
    <w:qFormat/>
    <w:rsid w:val="00296CAE"/>
    <w:rPr>
      <w:rFonts w:cs="Courier New"/>
    </w:rPr>
  </w:style>
  <w:style w:type="character" w:customStyle="1" w:styleId="ListLabel54">
    <w:name w:val="ListLabel 54"/>
    <w:qFormat/>
    <w:rsid w:val="00296CAE"/>
    <w:rPr>
      <w:rFonts w:cs="Courier New"/>
    </w:rPr>
  </w:style>
  <w:style w:type="character" w:customStyle="1" w:styleId="ListLabel55">
    <w:name w:val="ListLabel 55"/>
    <w:qFormat/>
    <w:rsid w:val="00296CAE"/>
    <w:rPr>
      <w:rFonts w:cs="Courier New"/>
    </w:rPr>
  </w:style>
  <w:style w:type="character" w:customStyle="1" w:styleId="ListLabel56">
    <w:name w:val="ListLabel 56"/>
    <w:qFormat/>
    <w:rsid w:val="00296CAE"/>
    <w:rPr>
      <w:rFonts w:cs="Courier New"/>
    </w:rPr>
  </w:style>
  <w:style w:type="character" w:customStyle="1" w:styleId="ListLabel57">
    <w:name w:val="ListLabel 57"/>
    <w:qFormat/>
    <w:rsid w:val="00296CAE"/>
    <w:rPr>
      <w:b/>
      <w:color w:val="00000A"/>
    </w:rPr>
  </w:style>
  <w:style w:type="character" w:customStyle="1" w:styleId="ListLabel58">
    <w:name w:val="ListLabel 58"/>
    <w:qFormat/>
    <w:rsid w:val="00296CAE"/>
    <w:rPr>
      <w:rFonts w:cs="Courier New"/>
    </w:rPr>
  </w:style>
  <w:style w:type="character" w:customStyle="1" w:styleId="ListLabel59">
    <w:name w:val="ListLabel 59"/>
    <w:qFormat/>
    <w:rsid w:val="00296CAE"/>
    <w:rPr>
      <w:rFonts w:cs="Courier New"/>
    </w:rPr>
  </w:style>
  <w:style w:type="character" w:customStyle="1" w:styleId="ListLabel60">
    <w:name w:val="ListLabel 60"/>
    <w:qFormat/>
    <w:rsid w:val="00296CAE"/>
    <w:rPr>
      <w:rFonts w:cs="Courier New"/>
    </w:rPr>
  </w:style>
  <w:style w:type="character" w:customStyle="1" w:styleId="ListLabel61">
    <w:name w:val="ListLabel 61"/>
    <w:qFormat/>
    <w:rsid w:val="00296CAE"/>
    <w:rPr>
      <w:rFonts w:cs="Courier New"/>
    </w:rPr>
  </w:style>
  <w:style w:type="character" w:customStyle="1" w:styleId="ListLabel62">
    <w:name w:val="ListLabel 62"/>
    <w:qFormat/>
    <w:rsid w:val="00296CAE"/>
    <w:rPr>
      <w:rFonts w:cs="Courier New"/>
    </w:rPr>
  </w:style>
  <w:style w:type="character" w:customStyle="1" w:styleId="ListLabel63">
    <w:name w:val="ListLabel 63"/>
    <w:qFormat/>
    <w:rsid w:val="00296CAE"/>
    <w:rPr>
      <w:rFonts w:cs="Courier New"/>
    </w:rPr>
  </w:style>
  <w:style w:type="character" w:customStyle="1" w:styleId="ListLabel64">
    <w:name w:val="ListLabel 64"/>
    <w:qFormat/>
    <w:rsid w:val="00296CAE"/>
    <w:rPr>
      <w:rFonts w:cs="Courier New"/>
    </w:rPr>
  </w:style>
  <w:style w:type="character" w:customStyle="1" w:styleId="ListLabel65">
    <w:name w:val="ListLabel 65"/>
    <w:qFormat/>
    <w:rsid w:val="00296CAE"/>
    <w:rPr>
      <w:rFonts w:cs="Courier New"/>
    </w:rPr>
  </w:style>
  <w:style w:type="character" w:customStyle="1" w:styleId="ListLabel66">
    <w:name w:val="ListLabel 66"/>
    <w:qFormat/>
    <w:rsid w:val="00296CAE"/>
    <w:rPr>
      <w:rFonts w:cs="Courier New"/>
    </w:rPr>
  </w:style>
  <w:style w:type="character" w:customStyle="1" w:styleId="ListLabel67">
    <w:name w:val="ListLabel 67"/>
    <w:qFormat/>
    <w:rsid w:val="00296CAE"/>
    <w:rPr>
      <w:b/>
      <w:sz w:val="26"/>
    </w:rPr>
  </w:style>
  <w:style w:type="character" w:customStyle="1" w:styleId="ListLabel68">
    <w:name w:val="ListLabel 68"/>
    <w:qFormat/>
    <w:rsid w:val="00296CAE"/>
    <w:rPr>
      <w:b/>
    </w:rPr>
  </w:style>
  <w:style w:type="character" w:customStyle="1" w:styleId="ListLabel69">
    <w:name w:val="ListLabel 69"/>
    <w:qFormat/>
    <w:rsid w:val="00296CAE"/>
    <w:rPr>
      <w:rFonts w:cs="Courier New"/>
    </w:rPr>
  </w:style>
  <w:style w:type="character" w:customStyle="1" w:styleId="ListLabel70">
    <w:name w:val="ListLabel 70"/>
    <w:qFormat/>
    <w:rsid w:val="00296CAE"/>
    <w:rPr>
      <w:rFonts w:cs="Courier New"/>
    </w:rPr>
  </w:style>
  <w:style w:type="character" w:customStyle="1" w:styleId="ListLabel71">
    <w:name w:val="ListLabel 71"/>
    <w:qFormat/>
    <w:rsid w:val="00296CAE"/>
    <w:rPr>
      <w:rFonts w:cs="Courier New"/>
    </w:rPr>
  </w:style>
  <w:style w:type="character" w:customStyle="1" w:styleId="ListLabel72">
    <w:name w:val="ListLabel 72"/>
    <w:qFormat/>
    <w:rsid w:val="00296CAE"/>
    <w:rPr>
      <w:rFonts w:cs="Courier New"/>
    </w:rPr>
  </w:style>
  <w:style w:type="character" w:customStyle="1" w:styleId="ListLabel73">
    <w:name w:val="ListLabel 73"/>
    <w:qFormat/>
    <w:rsid w:val="00296CAE"/>
    <w:rPr>
      <w:rFonts w:cs="Courier New"/>
    </w:rPr>
  </w:style>
  <w:style w:type="character" w:customStyle="1" w:styleId="ListLabel74">
    <w:name w:val="ListLabel 74"/>
    <w:qFormat/>
    <w:rsid w:val="00296CAE"/>
    <w:rPr>
      <w:rFonts w:cs="Courier New"/>
    </w:rPr>
  </w:style>
  <w:style w:type="character" w:customStyle="1" w:styleId="ListLabel75">
    <w:name w:val="ListLabel 75"/>
    <w:qFormat/>
    <w:rsid w:val="00296CAE"/>
    <w:rPr>
      <w:rFonts w:cs="Times New Roman"/>
      <w:b/>
    </w:rPr>
  </w:style>
  <w:style w:type="character" w:customStyle="1" w:styleId="ListLabel76">
    <w:name w:val="ListLabel 76"/>
    <w:qFormat/>
    <w:rsid w:val="00296CAE"/>
    <w:rPr>
      <w:rFonts w:cs="Times New Roman"/>
    </w:rPr>
  </w:style>
  <w:style w:type="character" w:customStyle="1" w:styleId="ListLabel77">
    <w:name w:val="ListLabel 77"/>
    <w:qFormat/>
    <w:rsid w:val="00296CAE"/>
    <w:rPr>
      <w:rFonts w:cs="Times New Roman"/>
    </w:rPr>
  </w:style>
  <w:style w:type="character" w:customStyle="1" w:styleId="ListLabel78">
    <w:name w:val="ListLabel 78"/>
    <w:qFormat/>
    <w:rsid w:val="00296CAE"/>
    <w:rPr>
      <w:rFonts w:cs="Times New Roman"/>
    </w:rPr>
  </w:style>
  <w:style w:type="character" w:customStyle="1" w:styleId="ListLabel79">
    <w:name w:val="ListLabel 79"/>
    <w:qFormat/>
    <w:rsid w:val="00296CAE"/>
    <w:rPr>
      <w:rFonts w:cs="Times New Roman"/>
    </w:rPr>
  </w:style>
  <w:style w:type="character" w:customStyle="1" w:styleId="ListLabel80">
    <w:name w:val="ListLabel 80"/>
    <w:qFormat/>
    <w:rsid w:val="00296CAE"/>
    <w:rPr>
      <w:rFonts w:cs="Times New Roman"/>
    </w:rPr>
  </w:style>
  <w:style w:type="character" w:customStyle="1" w:styleId="ListLabel81">
    <w:name w:val="ListLabel 81"/>
    <w:qFormat/>
    <w:rsid w:val="00296CAE"/>
    <w:rPr>
      <w:rFonts w:cs="Times New Roman"/>
    </w:rPr>
  </w:style>
  <w:style w:type="character" w:customStyle="1" w:styleId="ListLabel82">
    <w:name w:val="ListLabel 82"/>
    <w:qFormat/>
    <w:rsid w:val="00296CAE"/>
    <w:rPr>
      <w:rFonts w:cs="Times New Roman"/>
    </w:rPr>
  </w:style>
  <w:style w:type="character" w:customStyle="1" w:styleId="ListLabel83">
    <w:name w:val="ListLabel 83"/>
    <w:qFormat/>
    <w:rsid w:val="00296CAE"/>
    <w:rPr>
      <w:rFonts w:cs="Times New Roman"/>
    </w:rPr>
  </w:style>
  <w:style w:type="character" w:customStyle="1" w:styleId="ListLabel84">
    <w:name w:val="ListLabel 84"/>
    <w:qFormat/>
    <w:rsid w:val="00296CAE"/>
    <w:rPr>
      <w:rFonts w:cs="Times New Roman"/>
    </w:rPr>
  </w:style>
  <w:style w:type="character" w:customStyle="1" w:styleId="ListLabel85">
    <w:name w:val="ListLabel 85"/>
    <w:qFormat/>
    <w:rsid w:val="00296CAE"/>
    <w:rPr>
      <w:rFonts w:cs="Times New Roman"/>
    </w:rPr>
  </w:style>
  <w:style w:type="character" w:customStyle="1" w:styleId="ListLabel86">
    <w:name w:val="ListLabel 86"/>
    <w:qFormat/>
    <w:rsid w:val="00296CAE"/>
    <w:rPr>
      <w:rFonts w:cs="Times New Roman"/>
    </w:rPr>
  </w:style>
  <w:style w:type="character" w:customStyle="1" w:styleId="ListLabel87">
    <w:name w:val="ListLabel 87"/>
    <w:qFormat/>
    <w:rsid w:val="00296CAE"/>
    <w:rPr>
      <w:rFonts w:cs="Times New Roman"/>
    </w:rPr>
  </w:style>
  <w:style w:type="character" w:customStyle="1" w:styleId="ListLabel88">
    <w:name w:val="ListLabel 88"/>
    <w:qFormat/>
    <w:rsid w:val="00296CAE"/>
    <w:rPr>
      <w:rFonts w:cs="Times New Roman"/>
    </w:rPr>
  </w:style>
  <w:style w:type="character" w:customStyle="1" w:styleId="ListLabel89">
    <w:name w:val="ListLabel 89"/>
    <w:qFormat/>
    <w:rsid w:val="00296CAE"/>
    <w:rPr>
      <w:rFonts w:cs="Times New Roman"/>
    </w:rPr>
  </w:style>
  <w:style w:type="character" w:customStyle="1" w:styleId="ListLabel90">
    <w:name w:val="ListLabel 90"/>
    <w:qFormat/>
    <w:rsid w:val="00296CAE"/>
    <w:rPr>
      <w:rFonts w:cs="Times New Roman"/>
    </w:rPr>
  </w:style>
  <w:style w:type="character" w:customStyle="1" w:styleId="ListLabel91">
    <w:name w:val="ListLabel 91"/>
    <w:qFormat/>
    <w:rsid w:val="00296CAE"/>
    <w:rPr>
      <w:rFonts w:cs="Times New Roman"/>
    </w:rPr>
  </w:style>
  <w:style w:type="character" w:customStyle="1" w:styleId="ListLabel92">
    <w:name w:val="ListLabel 92"/>
    <w:qFormat/>
    <w:rsid w:val="00296CAE"/>
    <w:rPr>
      <w:rFonts w:cs="Times New Roman"/>
    </w:rPr>
  </w:style>
  <w:style w:type="character" w:customStyle="1" w:styleId="ListLabel93">
    <w:name w:val="ListLabel 93"/>
    <w:qFormat/>
    <w:rsid w:val="00296CAE"/>
    <w:rPr>
      <w:rFonts w:cs="Times New Roman"/>
    </w:rPr>
  </w:style>
  <w:style w:type="character" w:customStyle="1" w:styleId="ListLabel94">
    <w:name w:val="ListLabel 94"/>
    <w:qFormat/>
    <w:rsid w:val="00296CAE"/>
    <w:rPr>
      <w:rFonts w:cs="Times New Roman"/>
    </w:rPr>
  </w:style>
  <w:style w:type="character" w:customStyle="1" w:styleId="ListLabel95">
    <w:name w:val="ListLabel 95"/>
    <w:qFormat/>
    <w:rsid w:val="00296CAE"/>
    <w:rPr>
      <w:rFonts w:cs="Times New Roman"/>
    </w:rPr>
  </w:style>
  <w:style w:type="character" w:customStyle="1" w:styleId="ListLabel96">
    <w:name w:val="ListLabel 96"/>
    <w:qFormat/>
    <w:rsid w:val="00296CAE"/>
    <w:rPr>
      <w:rFonts w:cs="Times New Roman"/>
    </w:rPr>
  </w:style>
  <w:style w:type="character" w:customStyle="1" w:styleId="ListLabel97">
    <w:name w:val="ListLabel 97"/>
    <w:qFormat/>
    <w:rsid w:val="00296CAE"/>
    <w:rPr>
      <w:rFonts w:cs="Times New Roman"/>
    </w:rPr>
  </w:style>
  <w:style w:type="character" w:customStyle="1" w:styleId="ListLabel98">
    <w:name w:val="ListLabel 98"/>
    <w:qFormat/>
    <w:rsid w:val="00296CAE"/>
    <w:rPr>
      <w:rFonts w:cs="Times New Roman"/>
    </w:rPr>
  </w:style>
  <w:style w:type="character" w:customStyle="1" w:styleId="ListLabel99">
    <w:name w:val="ListLabel 99"/>
    <w:qFormat/>
    <w:rsid w:val="00296CAE"/>
    <w:rPr>
      <w:rFonts w:cs="Times New Roman"/>
    </w:rPr>
  </w:style>
  <w:style w:type="character" w:customStyle="1" w:styleId="ListLabel100">
    <w:name w:val="ListLabel 100"/>
    <w:qFormat/>
    <w:rsid w:val="00296CAE"/>
    <w:rPr>
      <w:rFonts w:cs="Times New Roman"/>
    </w:rPr>
  </w:style>
  <w:style w:type="character" w:customStyle="1" w:styleId="ListLabel101">
    <w:name w:val="ListLabel 101"/>
    <w:qFormat/>
    <w:rsid w:val="00296CAE"/>
    <w:rPr>
      <w:rFonts w:cs="Times New Roman"/>
    </w:rPr>
  </w:style>
  <w:style w:type="character" w:customStyle="1" w:styleId="ListLabel102">
    <w:name w:val="ListLabel 102"/>
    <w:qFormat/>
    <w:rsid w:val="00296CAE"/>
    <w:rPr>
      <w:rFonts w:cs="Times New Roman"/>
    </w:rPr>
  </w:style>
  <w:style w:type="character" w:customStyle="1" w:styleId="ListLabel103">
    <w:name w:val="ListLabel 103"/>
    <w:qFormat/>
    <w:rsid w:val="00296CAE"/>
    <w:rPr>
      <w:rFonts w:cs="Times New Roman"/>
    </w:rPr>
  </w:style>
  <w:style w:type="character" w:customStyle="1" w:styleId="ListLabel104">
    <w:name w:val="ListLabel 104"/>
    <w:qFormat/>
    <w:rsid w:val="00296CAE"/>
    <w:rPr>
      <w:rFonts w:cs="Times New Roman"/>
    </w:rPr>
  </w:style>
  <w:style w:type="character" w:customStyle="1" w:styleId="ListLabel105">
    <w:name w:val="ListLabel 105"/>
    <w:qFormat/>
    <w:rsid w:val="00296CAE"/>
    <w:rPr>
      <w:rFonts w:cs="Times New Roman"/>
    </w:rPr>
  </w:style>
  <w:style w:type="character" w:customStyle="1" w:styleId="ListLabel106">
    <w:name w:val="ListLabel 106"/>
    <w:qFormat/>
    <w:rsid w:val="00296CAE"/>
    <w:rPr>
      <w:rFonts w:cs="Times New Roman"/>
    </w:rPr>
  </w:style>
  <w:style w:type="character" w:customStyle="1" w:styleId="ListLabel107">
    <w:name w:val="ListLabel 107"/>
    <w:qFormat/>
    <w:rsid w:val="00296CAE"/>
    <w:rPr>
      <w:rFonts w:cs="Times New Roman"/>
    </w:rPr>
  </w:style>
  <w:style w:type="character" w:customStyle="1" w:styleId="ListLabel108">
    <w:name w:val="ListLabel 108"/>
    <w:qFormat/>
    <w:rsid w:val="00296CAE"/>
    <w:rPr>
      <w:rFonts w:cs="Times New Roman"/>
    </w:rPr>
  </w:style>
  <w:style w:type="character" w:customStyle="1" w:styleId="ListLabel109">
    <w:name w:val="ListLabel 109"/>
    <w:qFormat/>
    <w:rsid w:val="00296CAE"/>
    <w:rPr>
      <w:rFonts w:cs="Times New Roman"/>
    </w:rPr>
  </w:style>
  <w:style w:type="character" w:customStyle="1" w:styleId="ListLabel110">
    <w:name w:val="ListLabel 110"/>
    <w:qFormat/>
    <w:rsid w:val="00296CAE"/>
    <w:rPr>
      <w:rFonts w:cs="Times New Roman"/>
    </w:rPr>
  </w:style>
  <w:style w:type="character" w:customStyle="1" w:styleId="ListLabel111">
    <w:name w:val="ListLabel 111"/>
    <w:qFormat/>
    <w:rsid w:val="00296CAE"/>
    <w:rPr>
      <w:rFonts w:cs="Times New Roman"/>
    </w:rPr>
  </w:style>
  <w:style w:type="character" w:customStyle="1" w:styleId="ListLabel112">
    <w:name w:val="ListLabel 112"/>
    <w:qFormat/>
    <w:rsid w:val="00296CAE"/>
    <w:rPr>
      <w:rFonts w:cs="Times New Roman"/>
    </w:rPr>
  </w:style>
  <w:style w:type="character" w:customStyle="1" w:styleId="ListLabel113">
    <w:name w:val="ListLabel 113"/>
    <w:qFormat/>
    <w:rsid w:val="00296CAE"/>
    <w:rPr>
      <w:rFonts w:cs="Times New Roman"/>
    </w:rPr>
  </w:style>
  <w:style w:type="character" w:customStyle="1" w:styleId="ListLabel114">
    <w:name w:val="ListLabel 114"/>
    <w:qFormat/>
    <w:rsid w:val="00296CAE"/>
    <w:rPr>
      <w:rFonts w:cs="Times New Roman"/>
    </w:rPr>
  </w:style>
  <w:style w:type="character" w:customStyle="1" w:styleId="ListLabel115">
    <w:name w:val="ListLabel 115"/>
    <w:qFormat/>
    <w:rsid w:val="00296CAE"/>
    <w:rPr>
      <w:rFonts w:cs="Times New Roman"/>
    </w:rPr>
  </w:style>
  <w:style w:type="character" w:customStyle="1" w:styleId="ListLabel116">
    <w:name w:val="ListLabel 116"/>
    <w:qFormat/>
    <w:rsid w:val="00296CAE"/>
    <w:rPr>
      <w:rFonts w:cs="Times New Roman"/>
    </w:rPr>
  </w:style>
  <w:style w:type="character" w:customStyle="1" w:styleId="ListLabel117">
    <w:name w:val="ListLabel 117"/>
    <w:qFormat/>
    <w:rsid w:val="00296CAE"/>
    <w:rPr>
      <w:rFonts w:cs="Times New Roman"/>
    </w:rPr>
  </w:style>
  <w:style w:type="character" w:customStyle="1" w:styleId="ListLabel118">
    <w:name w:val="ListLabel 118"/>
    <w:qFormat/>
    <w:rsid w:val="00296CAE"/>
    <w:rPr>
      <w:rFonts w:cs="Times New Roman"/>
    </w:rPr>
  </w:style>
  <w:style w:type="character" w:customStyle="1" w:styleId="ListLabel119">
    <w:name w:val="ListLabel 119"/>
    <w:qFormat/>
    <w:rsid w:val="00296CAE"/>
    <w:rPr>
      <w:rFonts w:cs="Times New Roman"/>
    </w:rPr>
  </w:style>
  <w:style w:type="character" w:customStyle="1" w:styleId="ListLabel120">
    <w:name w:val="ListLabel 120"/>
    <w:qFormat/>
    <w:rsid w:val="00296CAE"/>
    <w:rPr>
      <w:rFonts w:cs="Times New Roman"/>
    </w:rPr>
  </w:style>
  <w:style w:type="character" w:customStyle="1" w:styleId="ListLabel121">
    <w:name w:val="ListLabel 121"/>
    <w:qFormat/>
    <w:rsid w:val="00296CAE"/>
    <w:rPr>
      <w:rFonts w:cs="Times New Roman"/>
    </w:rPr>
  </w:style>
  <w:style w:type="character" w:customStyle="1" w:styleId="ListLabel122">
    <w:name w:val="ListLabel 122"/>
    <w:qFormat/>
    <w:rsid w:val="00296CAE"/>
    <w:rPr>
      <w:rFonts w:cs="Times New Roman"/>
    </w:rPr>
  </w:style>
  <w:style w:type="character" w:customStyle="1" w:styleId="ListLabel123">
    <w:name w:val="ListLabel 123"/>
    <w:qFormat/>
    <w:rsid w:val="00296CAE"/>
    <w:rPr>
      <w:rFonts w:cs="Times New Roman"/>
    </w:rPr>
  </w:style>
  <w:style w:type="character" w:customStyle="1" w:styleId="ListLabel124">
    <w:name w:val="ListLabel 124"/>
    <w:qFormat/>
    <w:rsid w:val="00296CAE"/>
    <w:rPr>
      <w:rFonts w:cs="Times New Roman"/>
    </w:rPr>
  </w:style>
  <w:style w:type="character" w:customStyle="1" w:styleId="ListLabel125">
    <w:name w:val="ListLabel 125"/>
    <w:qFormat/>
    <w:rsid w:val="00296CAE"/>
    <w:rPr>
      <w:rFonts w:cs="Times New Roman"/>
    </w:rPr>
  </w:style>
  <w:style w:type="character" w:customStyle="1" w:styleId="ListLabel126">
    <w:name w:val="ListLabel 126"/>
    <w:qFormat/>
    <w:rsid w:val="00296CAE"/>
    <w:rPr>
      <w:rFonts w:cs="Times New Roman"/>
    </w:rPr>
  </w:style>
  <w:style w:type="character" w:customStyle="1" w:styleId="ListLabel127">
    <w:name w:val="ListLabel 127"/>
    <w:qFormat/>
    <w:rsid w:val="00296CAE"/>
    <w:rPr>
      <w:rFonts w:cs="Times New Roman"/>
    </w:rPr>
  </w:style>
  <w:style w:type="character" w:customStyle="1" w:styleId="ListLabel128">
    <w:name w:val="ListLabel 128"/>
    <w:qFormat/>
    <w:rsid w:val="00296CAE"/>
    <w:rPr>
      <w:rFonts w:cs="Times New Roman"/>
    </w:rPr>
  </w:style>
  <w:style w:type="character" w:customStyle="1" w:styleId="ListLabel129">
    <w:name w:val="ListLabel 129"/>
    <w:qFormat/>
    <w:rsid w:val="00296CAE"/>
    <w:rPr>
      <w:rFonts w:cs="Times New Roman"/>
    </w:rPr>
  </w:style>
  <w:style w:type="character" w:customStyle="1" w:styleId="ListLabel130">
    <w:name w:val="ListLabel 130"/>
    <w:qFormat/>
    <w:rsid w:val="00296CAE"/>
    <w:rPr>
      <w:rFonts w:cs="Times New Roman"/>
    </w:rPr>
  </w:style>
  <w:style w:type="character" w:customStyle="1" w:styleId="ListLabel131">
    <w:name w:val="ListLabel 131"/>
    <w:qFormat/>
    <w:rsid w:val="00296CAE"/>
    <w:rPr>
      <w:rFonts w:cs="Times New Roman"/>
    </w:rPr>
  </w:style>
  <w:style w:type="character" w:customStyle="1" w:styleId="ListLabel132">
    <w:name w:val="ListLabel 132"/>
    <w:qFormat/>
    <w:rsid w:val="00296CAE"/>
    <w:rPr>
      <w:rFonts w:cs="Times New Roman"/>
    </w:rPr>
  </w:style>
  <w:style w:type="character" w:customStyle="1" w:styleId="ListLabel133">
    <w:name w:val="ListLabel 133"/>
    <w:qFormat/>
    <w:rsid w:val="00296CAE"/>
    <w:rPr>
      <w:rFonts w:cs="Times New Roman"/>
    </w:rPr>
  </w:style>
  <w:style w:type="character" w:customStyle="1" w:styleId="ListLabel134">
    <w:name w:val="ListLabel 134"/>
    <w:qFormat/>
    <w:rsid w:val="00296CAE"/>
    <w:rPr>
      <w:rFonts w:cs="Times New Roman"/>
    </w:rPr>
  </w:style>
  <w:style w:type="character" w:customStyle="1" w:styleId="ListLabel135">
    <w:name w:val="ListLabel 135"/>
    <w:qFormat/>
    <w:rsid w:val="00296CAE"/>
    <w:rPr>
      <w:rFonts w:cs="Times New Roman"/>
    </w:rPr>
  </w:style>
  <w:style w:type="character" w:customStyle="1" w:styleId="ListLabel136">
    <w:name w:val="ListLabel 136"/>
    <w:qFormat/>
    <w:rsid w:val="00296CAE"/>
    <w:rPr>
      <w:rFonts w:cs="Times New Roman"/>
    </w:rPr>
  </w:style>
  <w:style w:type="character" w:customStyle="1" w:styleId="ListLabel137">
    <w:name w:val="ListLabel 137"/>
    <w:qFormat/>
    <w:rsid w:val="00296CAE"/>
    <w:rPr>
      <w:rFonts w:cs="Times New Roman"/>
    </w:rPr>
  </w:style>
  <w:style w:type="character" w:customStyle="1" w:styleId="ListLabel138">
    <w:name w:val="ListLabel 138"/>
    <w:qFormat/>
    <w:rsid w:val="00296CAE"/>
    <w:rPr>
      <w:rFonts w:cs="Times New Roman"/>
      <w:b/>
    </w:rPr>
  </w:style>
  <w:style w:type="character" w:customStyle="1" w:styleId="ListLabel139">
    <w:name w:val="ListLabel 139"/>
    <w:qFormat/>
    <w:rsid w:val="00296CAE"/>
    <w:rPr>
      <w:rFonts w:cs="Times New Roman"/>
    </w:rPr>
  </w:style>
  <w:style w:type="character" w:customStyle="1" w:styleId="ListLabel140">
    <w:name w:val="ListLabel 140"/>
    <w:qFormat/>
    <w:rsid w:val="00296CAE"/>
    <w:rPr>
      <w:rFonts w:cs="Times New Roman"/>
    </w:rPr>
  </w:style>
  <w:style w:type="character" w:customStyle="1" w:styleId="ListLabel141">
    <w:name w:val="ListLabel 141"/>
    <w:qFormat/>
    <w:rsid w:val="00296CAE"/>
    <w:rPr>
      <w:rFonts w:cs="Times New Roman"/>
    </w:rPr>
  </w:style>
  <w:style w:type="character" w:customStyle="1" w:styleId="ListLabel142">
    <w:name w:val="ListLabel 142"/>
    <w:qFormat/>
    <w:rsid w:val="00296CAE"/>
    <w:rPr>
      <w:rFonts w:cs="Times New Roman"/>
    </w:rPr>
  </w:style>
  <w:style w:type="character" w:customStyle="1" w:styleId="ListLabel143">
    <w:name w:val="ListLabel 143"/>
    <w:qFormat/>
    <w:rsid w:val="00296CAE"/>
    <w:rPr>
      <w:rFonts w:cs="Times New Roman"/>
    </w:rPr>
  </w:style>
  <w:style w:type="character" w:customStyle="1" w:styleId="ListLabel144">
    <w:name w:val="ListLabel 144"/>
    <w:qFormat/>
    <w:rsid w:val="00296CAE"/>
    <w:rPr>
      <w:rFonts w:cs="Times New Roman"/>
    </w:rPr>
  </w:style>
  <w:style w:type="character" w:customStyle="1" w:styleId="ListLabel145">
    <w:name w:val="ListLabel 145"/>
    <w:qFormat/>
    <w:rsid w:val="00296CAE"/>
    <w:rPr>
      <w:rFonts w:cs="Times New Roman"/>
    </w:rPr>
  </w:style>
  <w:style w:type="character" w:customStyle="1" w:styleId="ListLabel146">
    <w:name w:val="ListLabel 146"/>
    <w:qFormat/>
    <w:rsid w:val="00296CAE"/>
    <w:rPr>
      <w:rFonts w:cs="Times New Roman"/>
    </w:rPr>
  </w:style>
  <w:style w:type="character" w:customStyle="1" w:styleId="ListLabel147">
    <w:name w:val="ListLabel 147"/>
    <w:qFormat/>
    <w:rsid w:val="00296CAE"/>
    <w:rPr>
      <w:rFonts w:ascii="Arial" w:hAnsi="Arial"/>
      <w:b/>
      <w:sz w:val="26"/>
    </w:rPr>
  </w:style>
  <w:style w:type="character" w:customStyle="1" w:styleId="ListLabel148">
    <w:name w:val="ListLabel 148"/>
    <w:qFormat/>
    <w:rsid w:val="00296CAE"/>
    <w:rPr>
      <w:rFonts w:cs="Courier New"/>
    </w:rPr>
  </w:style>
  <w:style w:type="character" w:customStyle="1" w:styleId="ListLabel149">
    <w:name w:val="ListLabel 149"/>
    <w:qFormat/>
    <w:rsid w:val="00296CAE"/>
    <w:rPr>
      <w:rFonts w:cs="Courier New"/>
    </w:rPr>
  </w:style>
  <w:style w:type="character" w:customStyle="1" w:styleId="ListLabel150">
    <w:name w:val="ListLabel 150"/>
    <w:qFormat/>
    <w:rsid w:val="00296CAE"/>
    <w:rPr>
      <w:rFonts w:cs="Courier New"/>
    </w:rPr>
  </w:style>
  <w:style w:type="character" w:customStyle="1" w:styleId="EncabezadoCar">
    <w:name w:val="Encabezado Car"/>
    <w:basedOn w:val="Fuentedeprrafopredeter"/>
    <w:link w:val="Encabezado2"/>
    <w:qFormat/>
    <w:rsid w:val="0094246A"/>
    <w:rPr>
      <w:sz w:val="24"/>
      <w:szCs w:val="24"/>
      <w:lang w:val="es-ES" w:eastAsia="es-ES"/>
    </w:rPr>
  </w:style>
  <w:style w:type="character" w:customStyle="1" w:styleId="PiedepginaCar1">
    <w:name w:val="Pie de página Car1"/>
    <w:basedOn w:val="Fuentedeprrafopredeter"/>
    <w:link w:val="Piedepgina2"/>
    <w:uiPriority w:val="99"/>
    <w:qFormat/>
    <w:rsid w:val="0094246A"/>
    <w:rPr>
      <w:sz w:val="24"/>
      <w:szCs w:val="24"/>
      <w:lang w:val="es-ES" w:eastAsia="es-ES"/>
    </w:rPr>
  </w:style>
  <w:style w:type="character" w:customStyle="1" w:styleId="ListLabel151">
    <w:name w:val="ListLabel 151"/>
    <w:qFormat/>
    <w:rsid w:val="00073FFC"/>
    <w:rPr>
      <w:rFonts w:cs="Times New Roman"/>
      <w:b/>
    </w:rPr>
  </w:style>
  <w:style w:type="character" w:customStyle="1" w:styleId="ListLabel152">
    <w:name w:val="ListLabel 152"/>
    <w:qFormat/>
    <w:rsid w:val="00073FFC"/>
    <w:rPr>
      <w:rFonts w:cs="Times New Roman"/>
    </w:rPr>
  </w:style>
  <w:style w:type="character" w:customStyle="1" w:styleId="ListLabel153">
    <w:name w:val="ListLabel 153"/>
    <w:qFormat/>
    <w:rsid w:val="00073FFC"/>
    <w:rPr>
      <w:rFonts w:cs="Times New Roman"/>
    </w:rPr>
  </w:style>
  <w:style w:type="character" w:customStyle="1" w:styleId="ListLabel154">
    <w:name w:val="ListLabel 154"/>
    <w:qFormat/>
    <w:rsid w:val="00073FFC"/>
    <w:rPr>
      <w:rFonts w:cs="Times New Roman"/>
    </w:rPr>
  </w:style>
  <w:style w:type="character" w:customStyle="1" w:styleId="ListLabel155">
    <w:name w:val="ListLabel 155"/>
    <w:qFormat/>
    <w:rsid w:val="00073FFC"/>
    <w:rPr>
      <w:rFonts w:cs="Times New Roman"/>
    </w:rPr>
  </w:style>
  <w:style w:type="character" w:customStyle="1" w:styleId="ListLabel156">
    <w:name w:val="ListLabel 156"/>
    <w:qFormat/>
    <w:rsid w:val="00073FFC"/>
    <w:rPr>
      <w:rFonts w:cs="Times New Roman"/>
    </w:rPr>
  </w:style>
  <w:style w:type="character" w:customStyle="1" w:styleId="ListLabel157">
    <w:name w:val="ListLabel 157"/>
    <w:qFormat/>
    <w:rsid w:val="00073FFC"/>
    <w:rPr>
      <w:rFonts w:cs="Times New Roman"/>
    </w:rPr>
  </w:style>
  <w:style w:type="character" w:customStyle="1" w:styleId="ListLabel158">
    <w:name w:val="ListLabel 158"/>
    <w:qFormat/>
    <w:rsid w:val="00073FFC"/>
    <w:rPr>
      <w:rFonts w:cs="Times New Roman"/>
    </w:rPr>
  </w:style>
  <w:style w:type="character" w:customStyle="1" w:styleId="ListLabel159">
    <w:name w:val="ListLabel 159"/>
    <w:qFormat/>
    <w:rsid w:val="00073FFC"/>
    <w:rPr>
      <w:rFonts w:cs="Times New Roman"/>
    </w:rPr>
  </w:style>
  <w:style w:type="character" w:customStyle="1" w:styleId="ListLabel160">
    <w:name w:val="ListLabel 160"/>
    <w:qFormat/>
    <w:rsid w:val="00073FFC"/>
    <w:rPr>
      <w:rFonts w:cs="Times New Roman"/>
    </w:rPr>
  </w:style>
  <w:style w:type="character" w:customStyle="1" w:styleId="ListLabel161">
    <w:name w:val="ListLabel 161"/>
    <w:qFormat/>
    <w:rsid w:val="00073FFC"/>
    <w:rPr>
      <w:rFonts w:cs="Times New Roman"/>
    </w:rPr>
  </w:style>
  <w:style w:type="character" w:customStyle="1" w:styleId="ListLabel162">
    <w:name w:val="ListLabel 162"/>
    <w:qFormat/>
    <w:rsid w:val="00073FFC"/>
    <w:rPr>
      <w:rFonts w:cs="Times New Roman"/>
    </w:rPr>
  </w:style>
  <w:style w:type="character" w:customStyle="1" w:styleId="ListLabel163">
    <w:name w:val="ListLabel 163"/>
    <w:qFormat/>
    <w:rsid w:val="00073FFC"/>
    <w:rPr>
      <w:rFonts w:cs="Times New Roman"/>
    </w:rPr>
  </w:style>
  <w:style w:type="character" w:customStyle="1" w:styleId="ListLabel164">
    <w:name w:val="ListLabel 164"/>
    <w:qFormat/>
    <w:rsid w:val="00073FFC"/>
    <w:rPr>
      <w:rFonts w:cs="Times New Roman"/>
    </w:rPr>
  </w:style>
  <w:style w:type="character" w:customStyle="1" w:styleId="ListLabel165">
    <w:name w:val="ListLabel 165"/>
    <w:qFormat/>
    <w:rsid w:val="00073FFC"/>
    <w:rPr>
      <w:rFonts w:cs="Times New Roman"/>
    </w:rPr>
  </w:style>
  <w:style w:type="character" w:customStyle="1" w:styleId="ListLabel166">
    <w:name w:val="ListLabel 166"/>
    <w:qFormat/>
    <w:rsid w:val="00073FFC"/>
    <w:rPr>
      <w:rFonts w:cs="Times New Roman"/>
    </w:rPr>
  </w:style>
  <w:style w:type="character" w:customStyle="1" w:styleId="ListLabel167">
    <w:name w:val="ListLabel 167"/>
    <w:qFormat/>
    <w:rsid w:val="00073FFC"/>
    <w:rPr>
      <w:rFonts w:cs="Times New Roman"/>
    </w:rPr>
  </w:style>
  <w:style w:type="character" w:customStyle="1" w:styleId="ListLabel168">
    <w:name w:val="ListLabel 168"/>
    <w:qFormat/>
    <w:rsid w:val="00073FFC"/>
    <w:rPr>
      <w:rFonts w:cs="Times New Roman"/>
    </w:rPr>
  </w:style>
  <w:style w:type="character" w:customStyle="1" w:styleId="ListLabel169">
    <w:name w:val="ListLabel 169"/>
    <w:qFormat/>
    <w:rsid w:val="00073FFC"/>
    <w:rPr>
      <w:rFonts w:cs="Times New Roman"/>
    </w:rPr>
  </w:style>
  <w:style w:type="character" w:customStyle="1" w:styleId="ListLabel170">
    <w:name w:val="ListLabel 170"/>
    <w:qFormat/>
    <w:rsid w:val="00073FFC"/>
    <w:rPr>
      <w:rFonts w:cs="Times New Roman"/>
    </w:rPr>
  </w:style>
  <w:style w:type="character" w:customStyle="1" w:styleId="ListLabel171">
    <w:name w:val="ListLabel 171"/>
    <w:qFormat/>
    <w:rsid w:val="00073FFC"/>
    <w:rPr>
      <w:rFonts w:cs="Times New Roman"/>
    </w:rPr>
  </w:style>
  <w:style w:type="character" w:customStyle="1" w:styleId="ListLabel172">
    <w:name w:val="ListLabel 172"/>
    <w:qFormat/>
    <w:rsid w:val="00073FFC"/>
    <w:rPr>
      <w:rFonts w:cs="Times New Roman"/>
    </w:rPr>
  </w:style>
  <w:style w:type="character" w:customStyle="1" w:styleId="ListLabel173">
    <w:name w:val="ListLabel 173"/>
    <w:qFormat/>
    <w:rsid w:val="00073FFC"/>
    <w:rPr>
      <w:rFonts w:cs="Times New Roman"/>
    </w:rPr>
  </w:style>
  <w:style w:type="character" w:customStyle="1" w:styleId="ListLabel174">
    <w:name w:val="ListLabel 174"/>
    <w:qFormat/>
    <w:rsid w:val="00073FFC"/>
    <w:rPr>
      <w:rFonts w:cs="Times New Roman"/>
    </w:rPr>
  </w:style>
  <w:style w:type="character" w:customStyle="1" w:styleId="ListLabel175">
    <w:name w:val="ListLabel 175"/>
    <w:qFormat/>
    <w:rsid w:val="00073FFC"/>
    <w:rPr>
      <w:rFonts w:cs="Times New Roman"/>
    </w:rPr>
  </w:style>
  <w:style w:type="character" w:customStyle="1" w:styleId="ListLabel176">
    <w:name w:val="ListLabel 176"/>
    <w:qFormat/>
    <w:rsid w:val="00073FFC"/>
    <w:rPr>
      <w:rFonts w:cs="Times New Roman"/>
    </w:rPr>
  </w:style>
  <w:style w:type="character" w:customStyle="1" w:styleId="ListLabel177">
    <w:name w:val="ListLabel 177"/>
    <w:qFormat/>
    <w:rsid w:val="00073FFC"/>
    <w:rPr>
      <w:rFonts w:cs="Times New Roman"/>
    </w:rPr>
  </w:style>
  <w:style w:type="character" w:customStyle="1" w:styleId="ListLabel178">
    <w:name w:val="ListLabel 178"/>
    <w:qFormat/>
    <w:rsid w:val="00073FFC"/>
    <w:rPr>
      <w:rFonts w:cs="Times New Roman"/>
    </w:rPr>
  </w:style>
  <w:style w:type="character" w:customStyle="1" w:styleId="ListLabel179">
    <w:name w:val="ListLabel 179"/>
    <w:qFormat/>
    <w:rsid w:val="00073FFC"/>
    <w:rPr>
      <w:rFonts w:cs="Times New Roman"/>
    </w:rPr>
  </w:style>
  <w:style w:type="character" w:customStyle="1" w:styleId="ListLabel180">
    <w:name w:val="ListLabel 180"/>
    <w:qFormat/>
    <w:rsid w:val="00073FFC"/>
    <w:rPr>
      <w:rFonts w:cs="Times New Roman"/>
    </w:rPr>
  </w:style>
  <w:style w:type="character" w:customStyle="1" w:styleId="ListLabel181">
    <w:name w:val="ListLabel 181"/>
    <w:qFormat/>
    <w:rsid w:val="00073FFC"/>
    <w:rPr>
      <w:rFonts w:cs="Times New Roman"/>
    </w:rPr>
  </w:style>
  <w:style w:type="character" w:customStyle="1" w:styleId="ListLabel182">
    <w:name w:val="ListLabel 182"/>
    <w:qFormat/>
    <w:rsid w:val="00073FFC"/>
    <w:rPr>
      <w:rFonts w:cs="Times New Roman"/>
    </w:rPr>
  </w:style>
  <w:style w:type="character" w:customStyle="1" w:styleId="ListLabel183">
    <w:name w:val="ListLabel 183"/>
    <w:qFormat/>
    <w:rsid w:val="00073FFC"/>
    <w:rPr>
      <w:rFonts w:cs="Times New Roman"/>
    </w:rPr>
  </w:style>
  <w:style w:type="character" w:customStyle="1" w:styleId="ListLabel184">
    <w:name w:val="ListLabel 184"/>
    <w:qFormat/>
    <w:rsid w:val="00073FFC"/>
    <w:rPr>
      <w:rFonts w:cs="Times New Roman"/>
    </w:rPr>
  </w:style>
  <w:style w:type="character" w:customStyle="1" w:styleId="ListLabel185">
    <w:name w:val="ListLabel 185"/>
    <w:qFormat/>
    <w:rsid w:val="00073FFC"/>
    <w:rPr>
      <w:rFonts w:cs="Times New Roman"/>
    </w:rPr>
  </w:style>
  <w:style w:type="character" w:customStyle="1" w:styleId="ListLabel186">
    <w:name w:val="ListLabel 186"/>
    <w:qFormat/>
    <w:rsid w:val="00073FFC"/>
    <w:rPr>
      <w:rFonts w:cs="Times New Roman"/>
    </w:rPr>
  </w:style>
  <w:style w:type="character" w:customStyle="1" w:styleId="ListLabel187">
    <w:name w:val="ListLabel 187"/>
    <w:qFormat/>
    <w:rsid w:val="00073FFC"/>
    <w:rPr>
      <w:rFonts w:cs="Times New Roman"/>
    </w:rPr>
  </w:style>
  <w:style w:type="character" w:customStyle="1" w:styleId="ListLabel188">
    <w:name w:val="ListLabel 188"/>
    <w:qFormat/>
    <w:rsid w:val="00073FFC"/>
    <w:rPr>
      <w:rFonts w:cs="Times New Roman"/>
    </w:rPr>
  </w:style>
  <w:style w:type="character" w:customStyle="1" w:styleId="ListLabel189">
    <w:name w:val="ListLabel 189"/>
    <w:qFormat/>
    <w:rsid w:val="00073FFC"/>
    <w:rPr>
      <w:rFonts w:cs="Times New Roman"/>
    </w:rPr>
  </w:style>
  <w:style w:type="character" w:customStyle="1" w:styleId="ListLabel190">
    <w:name w:val="ListLabel 190"/>
    <w:qFormat/>
    <w:rsid w:val="00073FFC"/>
    <w:rPr>
      <w:rFonts w:cs="Times New Roman"/>
    </w:rPr>
  </w:style>
  <w:style w:type="character" w:customStyle="1" w:styleId="ListLabel191">
    <w:name w:val="ListLabel 191"/>
    <w:qFormat/>
    <w:rsid w:val="00073FFC"/>
    <w:rPr>
      <w:rFonts w:cs="Times New Roman"/>
    </w:rPr>
  </w:style>
  <w:style w:type="character" w:customStyle="1" w:styleId="ListLabel192">
    <w:name w:val="ListLabel 192"/>
    <w:qFormat/>
    <w:rsid w:val="00073FFC"/>
    <w:rPr>
      <w:rFonts w:cs="Times New Roman"/>
    </w:rPr>
  </w:style>
  <w:style w:type="character" w:customStyle="1" w:styleId="ListLabel193">
    <w:name w:val="ListLabel 193"/>
    <w:qFormat/>
    <w:rsid w:val="00073FFC"/>
    <w:rPr>
      <w:rFonts w:cs="Times New Roman"/>
    </w:rPr>
  </w:style>
  <w:style w:type="character" w:customStyle="1" w:styleId="ListLabel194">
    <w:name w:val="ListLabel 194"/>
    <w:qFormat/>
    <w:rsid w:val="00073FFC"/>
    <w:rPr>
      <w:rFonts w:cs="Times New Roman"/>
    </w:rPr>
  </w:style>
  <w:style w:type="character" w:customStyle="1" w:styleId="ListLabel195">
    <w:name w:val="ListLabel 195"/>
    <w:qFormat/>
    <w:rsid w:val="00073FFC"/>
    <w:rPr>
      <w:rFonts w:cs="Times New Roman"/>
    </w:rPr>
  </w:style>
  <w:style w:type="character" w:customStyle="1" w:styleId="ListLabel196">
    <w:name w:val="ListLabel 196"/>
    <w:qFormat/>
    <w:rsid w:val="00073FFC"/>
    <w:rPr>
      <w:rFonts w:cs="Times New Roman"/>
    </w:rPr>
  </w:style>
  <w:style w:type="character" w:customStyle="1" w:styleId="ListLabel197">
    <w:name w:val="ListLabel 197"/>
    <w:qFormat/>
    <w:rsid w:val="00073FFC"/>
    <w:rPr>
      <w:rFonts w:cs="Times New Roman"/>
    </w:rPr>
  </w:style>
  <w:style w:type="character" w:customStyle="1" w:styleId="ListLabel198">
    <w:name w:val="ListLabel 198"/>
    <w:qFormat/>
    <w:rsid w:val="00073FFC"/>
    <w:rPr>
      <w:rFonts w:cs="Times New Roman"/>
    </w:rPr>
  </w:style>
  <w:style w:type="character" w:customStyle="1" w:styleId="ListLabel199">
    <w:name w:val="ListLabel 199"/>
    <w:qFormat/>
    <w:rsid w:val="00073FFC"/>
    <w:rPr>
      <w:rFonts w:cs="Times New Roman"/>
    </w:rPr>
  </w:style>
  <w:style w:type="character" w:customStyle="1" w:styleId="ListLabel200">
    <w:name w:val="ListLabel 200"/>
    <w:qFormat/>
    <w:rsid w:val="00073FFC"/>
    <w:rPr>
      <w:rFonts w:cs="Times New Roman"/>
    </w:rPr>
  </w:style>
  <w:style w:type="character" w:customStyle="1" w:styleId="ListLabel201">
    <w:name w:val="ListLabel 201"/>
    <w:qFormat/>
    <w:rsid w:val="00073FFC"/>
    <w:rPr>
      <w:rFonts w:cs="Times New Roman"/>
    </w:rPr>
  </w:style>
  <w:style w:type="character" w:customStyle="1" w:styleId="ListLabel202">
    <w:name w:val="ListLabel 202"/>
    <w:qFormat/>
    <w:rsid w:val="00073FFC"/>
    <w:rPr>
      <w:rFonts w:cs="Times New Roman"/>
    </w:rPr>
  </w:style>
  <w:style w:type="character" w:customStyle="1" w:styleId="ListLabel203">
    <w:name w:val="ListLabel 203"/>
    <w:qFormat/>
    <w:rsid w:val="00073FFC"/>
    <w:rPr>
      <w:rFonts w:cs="Times New Roman"/>
    </w:rPr>
  </w:style>
  <w:style w:type="character" w:customStyle="1" w:styleId="ListLabel204">
    <w:name w:val="ListLabel 204"/>
    <w:qFormat/>
    <w:rsid w:val="00073FFC"/>
    <w:rPr>
      <w:rFonts w:cs="Times New Roman"/>
    </w:rPr>
  </w:style>
  <w:style w:type="character" w:customStyle="1" w:styleId="ListLabel205">
    <w:name w:val="ListLabel 205"/>
    <w:qFormat/>
    <w:rsid w:val="00073FFC"/>
    <w:rPr>
      <w:rFonts w:cs="Times New Roman"/>
    </w:rPr>
  </w:style>
  <w:style w:type="character" w:customStyle="1" w:styleId="ListLabel206">
    <w:name w:val="ListLabel 206"/>
    <w:qFormat/>
    <w:rsid w:val="00073FFC"/>
    <w:rPr>
      <w:rFonts w:cs="Times New Roman"/>
    </w:rPr>
  </w:style>
  <w:style w:type="character" w:customStyle="1" w:styleId="ListLabel207">
    <w:name w:val="ListLabel 207"/>
    <w:qFormat/>
    <w:rsid w:val="00073FFC"/>
    <w:rPr>
      <w:rFonts w:cs="Times New Roman"/>
    </w:rPr>
  </w:style>
  <w:style w:type="character" w:customStyle="1" w:styleId="ListLabel208">
    <w:name w:val="ListLabel 208"/>
    <w:qFormat/>
    <w:rsid w:val="00073FFC"/>
    <w:rPr>
      <w:rFonts w:cs="Times New Roman"/>
    </w:rPr>
  </w:style>
  <w:style w:type="character" w:customStyle="1" w:styleId="ListLabel209">
    <w:name w:val="ListLabel 209"/>
    <w:qFormat/>
    <w:rsid w:val="00073FFC"/>
    <w:rPr>
      <w:rFonts w:cs="Times New Roman"/>
    </w:rPr>
  </w:style>
  <w:style w:type="character" w:customStyle="1" w:styleId="ListLabel210">
    <w:name w:val="ListLabel 210"/>
    <w:qFormat/>
    <w:rsid w:val="00073FFC"/>
    <w:rPr>
      <w:rFonts w:cs="Times New Roman"/>
    </w:rPr>
  </w:style>
  <w:style w:type="character" w:customStyle="1" w:styleId="ListLabel211">
    <w:name w:val="ListLabel 211"/>
    <w:qFormat/>
    <w:rsid w:val="00073FFC"/>
    <w:rPr>
      <w:rFonts w:cs="Times New Roman"/>
    </w:rPr>
  </w:style>
  <w:style w:type="character" w:customStyle="1" w:styleId="ListLabel212">
    <w:name w:val="ListLabel 212"/>
    <w:qFormat/>
    <w:rsid w:val="00073FFC"/>
    <w:rPr>
      <w:rFonts w:cs="Times New Roman"/>
    </w:rPr>
  </w:style>
  <w:style w:type="character" w:customStyle="1" w:styleId="ListLabel213">
    <w:name w:val="ListLabel 213"/>
    <w:qFormat/>
    <w:rsid w:val="00073FFC"/>
    <w:rPr>
      <w:rFonts w:cs="Times New Roman"/>
    </w:rPr>
  </w:style>
  <w:style w:type="character" w:customStyle="1" w:styleId="ListLabel214">
    <w:name w:val="ListLabel 214"/>
    <w:qFormat/>
    <w:rsid w:val="00073FFC"/>
    <w:rPr>
      <w:rFonts w:cs="Times New Roman"/>
      <w:b/>
    </w:rPr>
  </w:style>
  <w:style w:type="character" w:customStyle="1" w:styleId="ListLabel215">
    <w:name w:val="ListLabel 215"/>
    <w:qFormat/>
    <w:rsid w:val="00073FFC"/>
    <w:rPr>
      <w:rFonts w:cs="Times New Roman"/>
    </w:rPr>
  </w:style>
  <w:style w:type="character" w:customStyle="1" w:styleId="ListLabel216">
    <w:name w:val="ListLabel 216"/>
    <w:qFormat/>
    <w:rsid w:val="00073FFC"/>
    <w:rPr>
      <w:rFonts w:cs="Times New Roman"/>
    </w:rPr>
  </w:style>
  <w:style w:type="character" w:customStyle="1" w:styleId="ListLabel217">
    <w:name w:val="ListLabel 217"/>
    <w:qFormat/>
    <w:rsid w:val="00073FFC"/>
    <w:rPr>
      <w:rFonts w:cs="Times New Roman"/>
    </w:rPr>
  </w:style>
  <w:style w:type="character" w:customStyle="1" w:styleId="ListLabel218">
    <w:name w:val="ListLabel 218"/>
    <w:qFormat/>
    <w:rsid w:val="00073FFC"/>
    <w:rPr>
      <w:rFonts w:cs="Times New Roman"/>
    </w:rPr>
  </w:style>
  <w:style w:type="character" w:customStyle="1" w:styleId="ListLabel219">
    <w:name w:val="ListLabel 219"/>
    <w:qFormat/>
    <w:rsid w:val="00073FFC"/>
    <w:rPr>
      <w:rFonts w:cs="Times New Roman"/>
    </w:rPr>
  </w:style>
  <w:style w:type="character" w:customStyle="1" w:styleId="ListLabel220">
    <w:name w:val="ListLabel 220"/>
    <w:qFormat/>
    <w:rsid w:val="00073FFC"/>
    <w:rPr>
      <w:rFonts w:cs="Times New Roman"/>
    </w:rPr>
  </w:style>
  <w:style w:type="character" w:customStyle="1" w:styleId="ListLabel221">
    <w:name w:val="ListLabel 221"/>
    <w:qFormat/>
    <w:rsid w:val="00073FFC"/>
    <w:rPr>
      <w:rFonts w:cs="Times New Roman"/>
    </w:rPr>
  </w:style>
  <w:style w:type="character" w:customStyle="1" w:styleId="ListLabel222">
    <w:name w:val="ListLabel 222"/>
    <w:qFormat/>
    <w:rsid w:val="00073FFC"/>
    <w:rPr>
      <w:rFonts w:cs="Times New Roman"/>
    </w:rPr>
  </w:style>
  <w:style w:type="character" w:customStyle="1" w:styleId="ListLabel223">
    <w:name w:val="ListLabel 223"/>
    <w:qFormat/>
    <w:rsid w:val="00073FFC"/>
    <w:rPr>
      <w:b/>
      <w:sz w:val="26"/>
    </w:rPr>
  </w:style>
  <w:style w:type="character" w:customStyle="1" w:styleId="ListLabel224">
    <w:name w:val="ListLabel 224"/>
    <w:qFormat/>
    <w:rsid w:val="00073FFC"/>
    <w:rPr>
      <w:rFonts w:cs="Symbol"/>
    </w:rPr>
  </w:style>
  <w:style w:type="character" w:customStyle="1" w:styleId="ListLabel225">
    <w:name w:val="ListLabel 225"/>
    <w:qFormat/>
    <w:rsid w:val="00073FFC"/>
    <w:rPr>
      <w:rFonts w:cs="Courier New"/>
    </w:rPr>
  </w:style>
  <w:style w:type="character" w:customStyle="1" w:styleId="ListLabel226">
    <w:name w:val="ListLabel 226"/>
    <w:qFormat/>
    <w:rsid w:val="00073FFC"/>
    <w:rPr>
      <w:rFonts w:cs="Wingdings"/>
    </w:rPr>
  </w:style>
  <w:style w:type="character" w:customStyle="1" w:styleId="ListLabel227">
    <w:name w:val="ListLabel 227"/>
    <w:qFormat/>
    <w:rsid w:val="00073FFC"/>
    <w:rPr>
      <w:rFonts w:cs="Symbol"/>
    </w:rPr>
  </w:style>
  <w:style w:type="character" w:customStyle="1" w:styleId="ListLabel228">
    <w:name w:val="ListLabel 228"/>
    <w:qFormat/>
    <w:rsid w:val="00073FFC"/>
    <w:rPr>
      <w:rFonts w:cs="Courier New"/>
    </w:rPr>
  </w:style>
  <w:style w:type="character" w:customStyle="1" w:styleId="ListLabel229">
    <w:name w:val="ListLabel 229"/>
    <w:qFormat/>
    <w:rsid w:val="00073FFC"/>
    <w:rPr>
      <w:rFonts w:cs="Wingdings"/>
    </w:rPr>
  </w:style>
  <w:style w:type="character" w:customStyle="1" w:styleId="ListLabel230">
    <w:name w:val="ListLabel 230"/>
    <w:qFormat/>
    <w:rsid w:val="00073FFC"/>
    <w:rPr>
      <w:rFonts w:cs="Symbol"/>
    </w:rPr>
  </w:style>
  <w:style w:type="character" w:customStyle="1" w:styleId="ListLabel231">
    <w:name w:val="ListLabel 231"/>
    <w:qFormat/>
    <w:rsid w:val="00073FFC"/>
    <w:rPr>
      <w:rFonts w:cs="Courier New"/>
    </w:rPr>
  </w:style>
  <w:style w:type="character" w:customStyle="1" w:styleId="ListLabel232">
    <w:name w:val="ListLabel 232"/>
    <w:qFormat/>
    <w:rsid w:val="00073FFC"/>
    <w:rPr>
      <w:rFonts w:cs="Wingdings"/>
    </w:rPr>
  </w:style>
  <w:style w:type="character" w:customStyle="1" w:styleId="ListLabel233">
    <w:name w:val="ListLabel 233"/>
    <w:qFormat/>
    <w:rsid w:val="00073FFC"/>
    <w:rPr>
      <w:rFonts w:ascii="Arial" w:hAnsi="Arial"/>
      <w:b/>
      <w:sz w:val="26"/>
    </w:rPr>
  </w:style>
  <w:style w:type="character" w:customStyle="1" w:styleId="Caracteresdenotaalpie">
    <w:name w:val="Caracteres de nota al pie"/>
    <w:qFormat/>
    <w:rsid w:val="00073FFC"/>
  </w:style>
  <w:style w:type="character" w:customStyle="1" w:styleId="Ancladenotaalpie">
    <w:name w:val="Ancla de nota al pie"/>
    <w:rsid w:val="00073FFC"/>
    <w:rPr>
      <w:vertAlign w:val="superscript"/>
    </w:rPr>
  </w:style>
  <w:style w:type="character" w:customStyle="1" w:styleId="Ancladenotafinal">
    <w:name w:val="Ancla de nota final"/>
    <w:rsid w:val="00073FFC"/>
    <w:rPr>
      <w:vertAlign w:val="superscript"/>
    </w:rPr>
  </w:style>
  <w:style w:type="character" w:customStyle="1" w:styleId="Caracteresdenotafinal">
    <w:name w:val="Caracteres de nota final"/>
    <w:qFormat/>
    <w:rsid w:val="00073FFC"/>
  </w:style>
  <w:style w:type="paragraph" w:styleId="Ttulo">
    <w:name w:val="Title"/>
    <w:basedOn w:val="Normal"/>
    <w:next w:val="Textoindependiente"/>
    <w:link w:val="TtuloCar"/>
    <w:qFormat/>
    <w:rsid w:val="003A7E64"/>
    <w:pPr>
      <w:jc w:val="center"/>
    </w:pPr>
    <w:rPr>
      <w:b/>
      <w:bCs/>
      <w:sz w:val="28"/>
    </w:rPr>
  </w:style>
  <w:style w:type="paragraph" w:styleId="Textoindependiente">
    <w:name w:val="Body Text"/>
    <w:basedOn w:val="Normal"/>
    <w:rsid w:val="00F05CC5"/>
    <w:pPr>
      <w:suppressAutoHyphens/>
      <w:jc w:val="center"/>
    </w:pPr>
    <w:rPr>
      <w:rFonts w:ascii="Arial Narrow" w:hAnsi="Arial Narrow" w:cs="Arial Narrow"/>
      <w:b/>
      <w:bCs/>
      <w:lang w:eastAsia="zh-CN"/>
    </w:rPr>
  </w:style>
  <w:style w:type="paragraph" w:styleId="Lista">
    <w:name w:val="List"/>
    <w:basedOn w:val="Textoindependiente"/>
    <w:rsid w:val="00296CAE"/>
    <w:rPr>
      <w:rFonts w:cs="Mangal"/>
    </w:rPr>
  </w:style>
  <w:style w:type="paragraph" w:customStyle="1" w:styleId="Descripcin1">
    <w:name w:val="Descripción1"/>
    <w:basedOn w:val="Normal"/>
    <w:qFormat/>
    <w:rsid w:val="00073FFC"/>
    <w:pPr>
      <w:suppressLineNumbers/>
      <w:spacing w:before="120" w:after="120"/>
    </w:pPr>
    <w:rPr>
      <w:rFonts w:cs="Mangal"/>
      <w:i/>
      <w:iCs/>
    </w:rPr>
  </w:style>
  <w:style w:type="paragraph" w:customStyle="1" w:styleId="ndice">
    <w:name w:val="Índice"/>
    <w:basedOn w:val="Normal"/>
    <w:qFormat/>
    <w:rsid w:val="00296CAE"/>
    <w:pPr>
      <w:suppressLineNumbers/>
    </w:pPr>
    <w:rPr>
      <w:rFonts w:cs="Mangal"/>
    </w:rPr>
  </w:style>
  <w:style w:type="paragraph" w:customStyle="1" w:styleId="Descripcin10">
    <w:name w:val="Descripción1"/>
    <w:basedOn w:val="Normal"/>
    <w:qFormat/>
    <w:rsid w:val="00296CAE"/>
    <w:pPr>
      <w:suppressLineNumbers/>
      <w:spacing w:before="120" w:after="120"/>
    </w:pPr>
    <w:rPr>
      <w:rFonts w:cs="Mangal"/>
      <w:i/>
      <w:iCs/>
    </w:rPr>
  </w:style>
  <w:style w:type="paragraph" w:customStyle="1" w:styleId="Encabezado1">
    <w:name w:val="Encabezado1"/>
    <w:basedOn w:val="Normal"/>
    <w:qFormat/>
    <w:rsid w:val="00F63AC6"/>
    <w:pPr>
      <w:tabs>
        <w:tab w:val="center" w:pos="4252"/>
        <w:tab w:val="right" w:pos="8504"/>
      </w:tabs>
    </w:pPr>
  </w:style>
  <w:style w:type="paragraph" w:customStyle="1" w:styleId="Piedepgina1">
    <w:name w:val="Pie de página1"/>
    <w:basedOn w:val="Normal"/>
    <w:link w:val="PiedepginaCar"/>
    <w:uiPriority w:val="99"/>
    <w:qFormat/>
    <w:rsid w:val="00F63AC6"/>
    <w:pPr>
      <w:tabs>
        <w:tab w:val="center" w:pos="4252"/>
        <w:tab w:val="right" w:pos="8504"/>
      </w:tabs>
    </w:pPr>
  </w:style>
  <w:style w:type="paragraph" w:styleId="Textodeglobo">
    <w:name w:val="Balloon Text"/>
    <w:basedOn w:val="Normal"/>
    <w:semiHidden/>
    <w:qFormat/>
    <w:rsid w:val="00937684"/>
    <w:rPr>
      <w:rFonts w:ascii="Tahoma" w:hAnsi="Tahoma" w:cs="Tahoma"/>
      <w:sz w:val="16"/>
      <w:szCs w:val="16"/>
    </w:rPr>
  </w:style>
  <w:style w:type="paragraph" w:styleId="Sangradetextonormal">
    <w:name w:val="Body Text Indent"/>
    <w:basedOn w:val="Normal"/>
    <w:link w:val="SangradetextonormalCar"/>
    <w:rsid w:val="00CB3D8A"/>
    <w:pPr>
      <w:spacing w:after="120"/>
      <w:ind w:left="283"/>
    </w:pPr>
  </w:style>
  <w:style w:type="paragraph" w:styleId="Prrafodelista">
    <w:name w:val="List Paragraph"/>
    <w:basedOn w:val="Normal"/>
    <w:uiPriority w:val="34"/>
    <w:qFormat/>
    <w:rsid w:val="00BF25EB"/>
    <w:pPr>
      <w:ind w:left="708"/>
    </w:pPr>
  </w:style>
  <w:style w:type="paragraph" w:styleId="Textoindependiente2">
    <w:name w:val="Body Text 2"/>
    <w:basedOn w:val="Normal"/>
    <w:link w:val="Textoindependiente2Car"/>
    <w:qFormat/>
    <w:rsid w:val="0025019F"/>
    <w:pPr>
      <w:suppressAutoHyphens/>
      <w:spacing w:after="120" w:line="480" w:lineRule="auto"/>
    </w:pPr>
    <w:rPr>
      <w:szCs w:val="20"/>
      <w:lang w:eastAsia="zh-CN"/>
    </w:rPr>
  </w:style>
  <w:style w:type="paragraph" w:customStyle="1" w:styleId="Epgrafe1">
    <w:name w:val="Epígrafe1"/>
    <w:basedOn w:val="Normal"/>
    <w:next w:val="Normal"/>
    <w:qFormat/>
    <w:rsid w:val="00C11B86"/>
    <w:pPr>
      <w:suppressAutoHyphens/>
    </w:pPr>
    <w:rPr>
      <w:b/>
      <w:i/>
      <w:sz w:val="64"/>
      <w:szCs w:val="20"/>
      <w:lang w:val="en-US" w:eastAsia="zh-CN"/>
    </w:rPr>
  </w:style>
  <w:style w:type="paragraph" w:styleId="Textonotapie">
    <w:name w:val="footnote text"/>
    <w:basedOn w:val="Normal"/>
    <w:link w:val="TextonotapieCar"/>
    <w:qFormat/>
    <w:rsid w:val="000F28C4"/>
    <w:pPr>
      <w:suppressAutoHyphens/>
    </w:pPr>
    <w:rPr>
      <w:sz w:val="20"/>
      <w:szCs w:val="20"/>
      <w:lang w:eastAsia="zh-CN"/>
    </w:rPr>
  </w:style>
  <w:style w:type="paragraph" w:customStyle="1" w:styleId="Default">
    <w:name w:val="Default"/>
    <w:qFormat/>
    <w:rsid w:val="00C3428B"/>
    <w:rPr>
      <w:rFonts w:ascii="Bookman Old Style" w:hAnsi="Bookman Old Style" w:cs="Bookman Old Style"/>
      <w:color w:val="000000"/>
      <w:sz w:val="24"/>
      <w:szCs w:val="24"/>
      <w:lang w:val="es-ES" w:eastAsia="es-ES"/>
    </w:rPr>
  </w:style>
  <w:style w:type="paragraph" w:customStyle="1" w:styleId="Prrafodelista1">
    <w:name w:val="Párrafo de lista1"/>
    <w:basedOn w:val="Normal"/>
    <w:uiPriority w:val="34"/>
    <w:qFormat/>
    <w:rsid w:val="00C3428B"/>
    <w:pPr>
      <w:spacing w:after="200" w:line="276" w:lineRule="auto"/>
      <w:ind w:left="720"/>
      <w:contextualSpacing/>
    </w:pPr>
    <w:rPr>
      <w:rFonts w:ascii="Calibri" w:hAnsi="Calibri"/>
      <w:sz w:val="22"/>
      <w:szCs w:val="22"/>
      <w:lang w:eastAsia="en-US"/>
    </w:rPr>
  </w:style>
  <w:style w:type="paragraph" w:customStyle="1" w:styleId="Contenidodelmarco">
    <w:name w:val="Contenido del marco"/>
    <w:basedOn w:val="Normal"/>
    <w:qFormat/>
    <w:rsid w:val="00296CAE"/>
  </w:style>
  <w:style w:type="paragraph" w:customStyle="1" w:styleId="Encabezado2">
    <w:name w:val="Encabezado2"/>
    <w:basedOn w:val="Normal"/>
    <w:link w:val="EncabezadoCar"/>
    <w:unhideWhenUsed/>
    <w:rsid w:val="0094246A"/>
    <w:pPr>
      <w:tabs>
        <w:tab w:val="center" w:pos="4419"/>
        <w:tab w:val="right" w:pos="8838"/>
      </w:tabs>
    </w:pPr>
  </w:style>
  <w:style w:type="paragraph" w:customStyle="1" w:styleId="Piedepgina2">
    <w:name w:val="Pie de página2"/>
    <w:basedOn w:val="Normal"/>
    <w:link w:val="PiedepginaCar1"/>
    <w:uiPriority w:val="99"/>
    <w:unhideWhenUsed/>
    <w:rsid w:val="0094246A"/>
    <w:pPr>
      <w:tabs>
        <w:tab w:val="center" w:pos="4419"/>
        <w:tab w:val="right" w:pos="8838"/>
      </w:tabs>
    </w:pPr>
  </w:style>
  <w:style w:type="paragraph" w:customStyle="1" w:styleId="Textonotapie1">
    <w:name w:val="Texto nota pie1"/>
    <w:basedOn w:val="Normal"/>
    <w:rsid w:val="00073FFC"/>
  </w:style>
  <w:style w:type="table" w:styleId="Tablaconcuadrcula">
    <w:name w:val="Table Grid"/>
    <w:basedOn w:val="Tablanormal"/>
    <w:rsid w:val="0010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nhideWhenUsed/>
    <w:rsid w:val="00B938EF"/>
    <w:pPr>
      <w:tabs>
        <w:tab w:val="center" w:pos="4419"/>
        <w:tab w:val="right" w:pos="8838"/>
      </w:tabs>
    </w:pPr>
  </w:style>
  <w:style w:type="character" w:customStyle="1" w:styleId="EncabezadoCar1">
    <w:name w:val="Encabezado Car1"/>
    <w:basedOn w:val="Fuentedeprrafopredeter"/>
    <w:link w:val="Encabezado"/>
    <w:rsid w:val="00B938EF"/>
    <w:rPr>
      <w:sz w:val="24"/>
      <w:szCs w:val="24"/>
      <w:lang w:val="es-ES" w:eastAsia="es-ES"/>
    </w:rPr>
  </w:style>
  <w:style w:type="paragraph" w:styleId="Piedepgina">
    <w:name w:val="footer"/>
    <w:basedOn w:val="Normal"/>
    <w:link w:val="PiedepginaCar2"/>
    <w:uiPriority w:val="99"/>
    <w:unhideWhenUsed/>
    <w:rsid w:val="00B938EF"/>
    <w:pPr>
      <w:tabs>
        <w:tab w:val="center" w:pos="4419"/>
        <w:tab w:val="right" w:pos="8838"/>
      </w:tabs>
    </w:pPr>
  </w:style>
  <w:style w:type="character" w:customStyle="1" w:styleId="PiedepginaCar2">
    <w:name w:val="Pie de página Car2"/>
    <w:basedOn w:val="Fuentedeprrafopredeter"/>
    <w:link w:val="Piedepgina"/>
    <w:uiPriority w:val="99"/>
    <w:rsid w:val="00B938E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1733-2435-4DDC-8662-EBF1023F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3307</Words>
  <Characters>18190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krojasq</dc:creator>
  <dc:description/>
  <cp:lastModifiedBy>Henry Camacho Esquivel (Autorizado Reclutamiento y Selección)</cp:lastModifiedBy>
  <cp:revision>18</cp:revision>
  <cp:lastPrinted>2018-04-06T15:05:00Z</cp:lastPrinted>
  <dcterms:created xsi:type="dcterms:W3CDTF">2019-01-10T20:34:00Z</dcterms:created>
  <dcterms:modified xsi:type="dcterms:W3CDTF">2019-01-11T14:05:00Z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